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F4F5C7">
      <w:pPr>
        <w:rPr>
          <w:rFonts w:ascii="Calibri" w:hAnsi="Calibri" w:eastAsia="宋体" w:cs="Times New Roman"/>
          <w:b/>
          <w:sz w:val="44"/>
          <w:szCs w:val="44"/>
        </w:rPr>
      </w:pPr>
      <w:r>
        <w:rPr>
          <w:rFonts w:hint="eastAsia" w:ascii="Calibri" w:hAnsi="Calibri" w:eastAsia="宋体" w:cs="Times New Roman"/>
          <w:b/>
          <w:sz w:val="44"/>
          <w:szCs w:val="44"/>
        </w:rPr>
        <w:t>附录：</w:t>
      </w:r>
    </w:p>
    <w:p w14:paraId="59859B13">
      <w:pPr>
        <w:widowControl/>
        <w:shd w:val="clear" w:color="auto" w:fill="FFFFFF"/>
        <w:jc w:val="center"/>
        <w:rPr>
          <w:rFonts w:hint="eastAsia" w:ascii="仿宋" w:hAnsi="仿宋" w:eastAsia="仿宋"/>
          <w:b/>
          <w:kern w:val="0"/>
          <w:sz w:val="28"/>
          <w:szCs w:val="28"/>
        </w:rPr>
      </w:pPr>
      <w:r>
        <w:rPr>
          <w:rFonts w:hint="eastAsia" w:ascii="仿宋" w:hAnsi="仿宋" w:eastAsia="仿宋"/>
          <w:b/>
          <w:kern w:val="0"/>
          <w:sz w:val="28"/>
          <w:szCs w:val="28"/>
        </w:rPr>
        <w:t>正文未报告部分</w:t>
      </w:r>
    </w:p>
    <w:p w14:paraId="759B0230">
      <w:pPr>
        <w:widowControl/>
        <w:shd w:val="clear" w:color="auto" w:fill="FFFFFF"/>
        <w:jc w:val="center"/>
        <w:rPr>
          <w:rFonts w:hint="eastAsia" w:ascii="仿宋" w:hAnsi="仿宋" w:eastAsia="仿宋"/>
          <w:b/>
          <w:kern w:val="0"/>
          <w:sz w:val="28"/>
          <w:szCs w:val="28"/>
        </w:rPr>
      </w:pPr>
      <w:r>
        <w:rPr>
          <w:rFonts w:ascii="仿宋" w:hAnsi="仿宋" w:eastAsia="仿宋"/>
          <w:b/>
          <w:kern w:val="0"/>
          <w:sz w:val="28"/>
          <w:szCs w:val="28"/>
        </w:rPr>
        <w:t>附录</w:t>
      </w:r>
      <w:r>
        <w:rPr>
          <w:rFonts w:hint="eastAsia" w:ascii="仿宋" w:hAnsi="仿宋" w:eastAsia="仿宋"/>
          <w:b/>
          <w:kern w:val="0"/>
          <w:sz w:val="28"/>
          <w:szCs w:val="28"/>
        </w:rPr>
        <w:t xml:space="preserve">1. </w:t>
      </w:r>
      <w:r>
        <w:rPr>
          <w:rFonts w:ascii="仿宋" w:hAnsi="仿宋" w:eastAsia="仿宋"/>
          <w:b/>
          <w:kern w:val="0"/>
          <w:sz w:val="28"/>
          <w:szCs w:val="28"/>
        </w:rPr>
        <w:t>SDM模型构建</w:t>
      </w:r>
    </w:p>
    <w:p w14:paraId="56AFE6EB">
      <w:pPr>
        <w:pStyle w:val="58"/>
        <w:ind w:firstLine="420" w:firstLineChars="200"/>
        <w:rPr>
          <w:rFonts w:ascii="Times New Roman" w:hAnsi="Times New Roman"/>
        </w:rPr>
      </w:pPr>
      <w:r>
        <w:rPr>
          <w:rFonts w:hint="eastAsia" w:ascii="Times New Roman" w:hAnsi="Times New Roman"/>
        </w:rPr>
        <w:t>本文参考王贤彬和黄亮雄（2019）</w:t>
      </w:r>
      <w:r>
        <w:rPr>
          <w:rFonts w:ascii="Times New Roman" w:hAnsi="Times New Roman"/>
        </w:rPr>
        <w:t>、刘勇等</w:t>
      </w:r>
      <w:r>
        <w:rPr>
          <w:rFonts w:hint="eastAsia" w:ascii="Times New Roman" w:hAnsi="Times New Roman"/>
        </w:rPr>
        <w:t>（2021）的</w:t>
      </w:r>
      <w:r>
        <w:rPr>
          <w:rFonts w:ascii="Times New Roman" w:hAnsi="Times New Roman"/>
        </w:rPr>
        <w:t>研究范式，采用空间计量方法探究地区间人才政策的</w:t>
      </w:r>
      <w:r>
        <w:rPr>
          <w:rFonts w:hint="eastAsia" w:ascii="Times New Roman" w:hAnsi="Times New Roman"/>
        </w:rPr>
        <w:t>相互追随模仿。关键被解释变量是各地人才政策强度指标，核心解释变量则是通过空间权重矩阵加权平均得到的邻近地区人才政策强度指标。</w:t>
      </w:r>
      <w:r>
        <w:rPr>
          <w:rFonts w:ascii="Times New Roman" w:hAnsi="Times New Roman"/>
        </w:rPr>
        <w:t>在模型设定环节，</w:t>
      </w:r>
      <w:r>
        <w:rPr>
          <w:rFonts w:hint="eastAsia" w:ascii="Times New Roman" w:hAnsi="Times New Roman"/>
        </w:rPr>
        <w:t>本文</w:t>
      </w:r>
      <w:r>
        <w:rPr>
          <w:rFonts w:ascii="Times New Roman" w:hAnsi="Times New Roman"/>
        </w:rPr>
        <w:t>首先进行一系列严格的统计检验以确定最优模型形态</w:t>
      </w:r>
      <w:r>
        <w:rPr>
          <w:rFonts w:hint="eastAsia" w:ascii="Times New Roman" w:hAnsi="Times New Roman"/>
        </w:rPr>
        <w:t>，检验结果如附表1所示，</w:t>
      </w:r>
      <w:r>
        <w:rPr>
          <w:rFonts w:ascii="Times New Roman" w:hAnsi="Times New Roman"/>
        </w:rPr>
        <w:t>LR检验在1%的显著性水平上拒绝了</w:t>
      </w:r>
      <w:r>
        <w:rPr>
          <w:rFonts w:hint="eastAsia" w:ascii="Times New Roman" w:hAnsi="Times New Roman"/>
        </w:rPr>
        <w:t>“</w:t>
      </w:r>
      <w:r>
        <w:rPr>
          <w:rFonts w:ascii="Times New Roman" w:hAnsi="Times New Roman"/>
        </w:rPr>
        <w:t>SDM（空间杜宾模型</w:t>
      </w:r>
      <w:r>
        <w:rPr>
          <w:rFonts w:hint="eastAsia" w:ascii="Times New Roman" w:hAnsi="Times New Roman"/>
        </w:rPr>
        <w:t>）可以退化为</w:t>
      </w:r>
      <w:r>
        <w:rPr>
          <w:rFonts w:ascii="Times New Roman" w:hAnsi="Times New Roman"/>
        </w:rPr>
        <w:t>SEM（空间误差相关模型）或者SAR（空间自相关模型）</w:t>
      </w:r>
      <w:r>
        <w:rPr>
          <w:rFonts w:hint="eastAsia" w:ascii="Times New Roman" w:hAnsi="Times New Roman"/>
        </w:rPr>
        <w:t>”</w:t>
      </w:r>
      <w:r>
        <w:rPr>
          <w:rFonts w:ascii="Times New Roman" w:hAnsi="Times New Roman"/>
        </w:rPr>
        <w:t>的原假设，故而本文选择了</w:t>
      </w:r>
      <w:r>
        <w:rPr>
          <w:rFonts w:hint="eastAsia" w:ascii="Times New Roman" w:hAnsi="Times New Roman"/>
        </w:rPr>
        <w:t>可以</w:t>
      </w:r>
      <w:r>
        <w:rPr>
          <w:rFonts w:ascii="Times New Roman" w:hAnsi="Times New Roman"/>
        </w:rPr>
        <w:t>同时考虑空间滞后项和空间误差项的SDM模型作为构建空间非对称反应模型的基准形态</w:t>
      </w:r>
      <w:r>
        <w:rPr>
          <w:rFonts w:hint="eastAsia" w:ascii="Times New Roman" w:hAnsi="Times New Roman"/>
        </w:rPr>
        <w:t>。进一步并且根据</w:t>
      </w:r>
      <w:r>
        <w:rPr>
          <w:rFonts w:ascii="Times New Roman" w:hAnsi="Times New Roman"/>
        </w:rPr>
        <w:t>Hausman检验和</w:t>
      </w:r>
      <w:r>
        <w:rPr>
          <w:rFonts w:hint="eastAsia" w:ascii="Times New Roman" w:hAnsi="Times New Roman"/>
        </w:rPr>
        <w:t>双向</w:t>
      </w:r>
      <w:r>
        <w:rPr>
          <w:rFonts w:ascii="Times New Roman" w:hAnsi="Times New Roman"/>
        </w:rPr>
        <w:t>固定效应的LR检验</w:t>
      </w:r>
      <w:r>
        <w:rPr>
          <w:rFonts w:hint="eastAsia" w:ascii="Times New Roman" w:hAnsi="Times New Roman"/>
        </w:rPr>
        <w:t>结果</w:t>
      </w:r>
      <w:r>
        <w:rPr>
          <w:rFonts w:ascii="Times New Roman" w:hAnsi="Times New Roman"/>
        </w:rPr>
        <w:t>，本文应选取控制个体和时间双</w:t>
      </w:r>
      <w:r>
        <w:rPr>
          <w:rFonts w:hint="eastAsia" w:ascii="Times New Roman" w:hAnsi="Times New Roman"/>
        </w:rPr>
        <w:t>向</w:t>
      </w:r>
      <w:r>
        <w:rPr>
          <w:rFonts w:ascii="Times New Roman" w:hAnsi="Times New Roman"/>
        </w:rPr>
        <w:t>固定效应下的SDM模型。</w:t>
      </w:r>
    </w:p>
    <w:p w14:paraId="353AAC66">
      <w:pPr>
        <w:pStyle w:val="11"/>
        <w:tabs>
          <w:tab w:val="center" w:pos="4080"/>
        </w:tabs>
        <w:spacing w:before="156" w:beforeLines="50"/>
        <w:jc w:val="center"/>
        <w:rPr>
          <w:rFonts w:ascii="Times New Roman" w:hAnsi="Times New Roman"/>
          <w:sz w:val="21"/>
          <w:szCs w:val="21"/>
        </w:rPr>
      </w:pPr>
      <w:r>
        <w:rPr>
          <w:rFonts w:hint="eastAsia" w:ascii="Times New Roman" w:hAnsi="Times New Roman"/>
          <w:sz w:val="21"/>
          <w:szCs w:val="21"/>
        </w:rPr>
        <w:t>附</w:t>
      </w:r>
      <w:r>
        <w:rPr>
          <w:rFonts w:ascii="Times New Roman" w:hAnsi="Times New Roman"/>
          <w:sz w:val="21"/>
          <w:szCs w:val="21"/>
        </w:rPr>
        <w:t>表1</w:t>
      </w:r>
      <w:r>
        <w:rPr>
          <w:rFonts w:hint="eastAsia" w:ascii="Times New Roman" w:hAnsi="Times New Roman"/>
          <w:sz w:val="21"/>
          <w:szCs w:val="21"/>
        </w:rPr>
        <w:t xml:space="preserve"> </w:t>
      </w:r>
      <w:r>
        <w:rPr>
          <w:rFonts w:ascii="Times New Roman" w:hAnsi="Times New Roman"/>
          <w:sz w:val="21"/>
          <w:szCs w:val="21"/>
        </w:rPr>
        <w:t xml:space="preserve"> </w:t>
      </w:r>
      <w:r>
        <w:rPr>
          <w:rFonts w:hint="eastAsia" w:ascii="Times New Roman" w:hAnsi="Times New Roman"/>
          <w:sz w:val="21"/>
          <w:szCs w:val="21"/>
        </w:rPr>
        <w:t>空间计量模型形态的统计</w:t>
      </w:r>
      <w:r>
        <w:rPr>
          <w:rFonts w:ascii="Times New Roman" w:hAnsi="Times New Roman"/>
          <w:sz w:val="21"/>
          <w:szCs w:val="21"/>
        </w:rPr>
        <w:t>检验结果</w:t>
      </w:r>
    </w:p>
    <w:tbl>
      <w:tblPr>
        <w:tblStyle w:val="24"/>
        <w:tblW w:w="7966" w:type="dxa"/>
        <w:jc w:val="center"/>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539"/>
        <w:gridCol w:w="2669"/>
        <w:gridCol w:w="1826"/>
        <w:gridCol w:w="1932"/>
      </w:tblGrid>
      <w:tr w14:paraId="648F0187">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6" w:hRule="atLeast"/>
          <w:jc w:val="center"/>
        </w:trPr>
        <w:tc>
          <w:tcPr>
            <w:tcW w:w="1539" w:type="dxa"/>
            <w:tcBorders>
              <w:top w:val="single" w:color="auto" w:sz="12" w:space="0"/>
              <w:bottom w:val="single" w:color="auto" w:sz="4" w:space="0"/>
              <w:right w:val="single" w:color="auto" w:sz="4" w:space="0"/>
            </w:tcBorders>
            <w:vAlign w:val="center"/>
          </w:tcPr>
          <w:p w14:paraId="26F49588">
            <w:pPr>
              <w:autoSpaceDE w:val="0"/>
              <w:autoSpaceDN w:val="0"/>
              <w:adjustRightInd w:val="0"/>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检验方法</w:t>
            </w:r>
          </w:p>
        </w:tc>
        <w:tc>
          <w:tcPr>
            <w:tcW w:w="2669" w:type="dxa"/>
            <w:tcBorders>
              <w:top w:val="single" w:color="auto" w:sz="12" w:space="0"/>
              <w:left w:val="single" w:color="auto" w:sz="4" w:space="0"/>
              <w:bottom w:val="single" w:color="auto" w:sz="4" w:space="0"/>
              <w:right w:val="single" w:color="auto" w:sz="4" w:space="0"/>
            </w:tcBorders>
            <w:vAlign w:val="center"/>
          </w:tcPr>
          <w:p w14:paraId="10193908">
            <w:pPr>
              <w:autoSpaceDE w:val="0"/>
              <w:autoSpaceDN w:val="0"/>
              <w:adjustRightInd w:val="0"/>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原假设</w:t>
            </w:r>
          </w:p>
        </w:tc>
        <w:tc>
          <w:tcPr>
            <w:tcW w:w="1826" w:type="dxa"/>
            <w:tcBorders>
              <w:top w:val="single" w:color="auto" w:sz="12" w:space="0"/>
              <w:left w:val="single" w:color="auto" w:sz="4" w:space="0"/>
              <w:bottom w:val="single" w:color="auto" w:sz="4" w:space="0"/>
              <w:right w:val="single" w:color="auto" w:sz="4" w:space="0"/>
            </w:tcBorders>
            <w:vAlign w:val="center"/>
          </w:tcPr>
          <w:p w14:paraId="32ADAB58">
            <w:pPr>
              <w:autoSpaceDE w:val="0"/>
              <w:autoSpaceDN w:val="0"/>
              <w:adjustRightInd w:val="0"/>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统计量</w:t>
            </w:r>
          </w:p>
        </w:tc>
        <w:tc>
          <w:tcPr>
            <w:tcW w:w="1932" w:type="dxa"/>
            <w:tcBorders>
              <w:top w:val="single" w:color="auto" w:sz="12" w:space="0"/>
              <w:left w:val="single" w:color="auto" w:sz="4" w:space="0"/>
              <w:bottom w:val="single" w:color="auto" w:sz="4" w:space="0"/>
            </w:tcBorders>
            <w:vAlign w:val="center"/>
          </w:tcPr>
          <w:p w14:paraId="4B9314BA">
            <w:pPr>
              <w:autoSpaceDE w:val="0"/>
              <w:autoSpaceDN w:val="0"/>
              <w:adjustRightInd w:val="0"/>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p值</w:t>
            </w:r>
          </w:p>
        </w:tc>
      </w:tr>
      <w:tr w14:paraId="6C2C0B11">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6" w:hRule="atLeast"/>
          <w:jc w:val="center"/>
        </w:trPr>
        <w:tc>
          <w:tcPr>
            <w:tcW w:w="1539" w:type="dxa"/>
            <w:vMerge w:val="restart"/>
            <w:tcBorders>
              <w:top w:val="single" w:color="auto" w:sz="4" w:space="0"/>
              <w:right w:val="single" w:color="auto" w:sz="4" w:space="0"/>
            </w:tcBorders>
            <w:vAlign w:val="center"/>
          </w:tcPr>
          <w:p w14:paraId="5D3A8FB4">
            <w:pPr>
              <w:autoSpaceDE w:val="0"/>
              <w:autoSpaceDN w:val="0"/>
              <w:adjustRightInd w:val="0"/>
              <w:rPr>
                <w:rFonts w:ascii="Times New Roman" w:hAnsi="Times New Roman" w:eastAsia="楷体" w:cs="Times New Roman"/>
                <w:kern w:val="0"/>
                <w:sz w:val="18"/>
                <w:szCs w:val="18"/>
              </w:rPr>
            </w:pPr>
            <w:r>
              <w:rPr>
                <w:rFonts w:ascii="Times New Roman" w:hAnsi="Times New Roman" w:eastAsia="楷体" w:cs="Times New Roman"/>
                <w:kern w:val="0"/>
                <w:sz w:val="18"/>
                <w:szCs w:val="18"/>
              </w:rPr>
              <w:t>LR检验</w:t>
            </w:r>
          </w:p>
        </w:tc>
        <w:tc>
          <w:tcPr>
            <w:tcW w:w="2669" w:type="dxa"/>
            <w:tcBorders>
              <w:top w:val="single" w:color="auto" w:sz="4" w:space="0"/>
              <w:left w:val="single" w:color="auto" w:sz="4" w:space="0"/>
              <w:right w:val="single" w:color="auto" w:sz="4" w:space="0"/>
            </w:tcBorders>
            <w:vAlign w:val="center"/>
          </w:tcPr>
          <w:p w14:paraId="2AA7C94E">
            <w:pPr>
              <w:autoSpaceDE w:val="0"/>
              <w:autoSpaceDN w:val="0"/>
              <w:adjustRightInd w:val="0"/>
              <w:jc w:val="center"/>
              <w:rPr>
                <w:rFonts w:ascii="Times New Roman" w:hAnsi="Times New Roman" w:eastAsia="楷体" w:cs="Times New Roman"/>
                <w:kern w:val="0"/>
                <w:sz w:val="18"/>
                <w:szCs w:val="18"/>
              </w:rPr>
            </w:pPr>
            <w:r>
              <w:rPr>
                <w:rFonts w:ascii="Times New Roman" w:hAnsi="Times New Roman" w:eastAsia="楷体" w:cs="Times New Roman"/>
                <w:kern w:val="0"/>
                <w:sz w:val="18"/>
                <w:szCs w:val="18"/>
              </w:rPr>
              <w:t>SDM可以退化为SEM</w:t>
            </w:r>
          </w:p>
        </w:tc>
        <w:tc>
          <w:tcPr>
            <w:tcW w:w="1826" w:type="dxa"/>
            <w:tcBorders>
              <w:top w:val="single" w:color="auto" w:sz="4" w:space="0"/>
              <w:left w:val="single" w:color="auto" w:sz="4" w:space="0"/>
              <w:right w:val="single" w:color="auto" w:sz="4" w:space="0"/>
            </w:tcBorders>
            <w:vAlign w:val="center"/>
          </w:tcPr>
          <w:p w14:paraId="01E271CF">
            <w:pPr>
              <w:autoSpaceDE w:val="0"/>
              <w:autoSpaceDN w:val="0"/>
              <w:adjustRightInd w:val="0"/>
              <w:jc w:val="center"/>
              <w:rPr>
                <w:rFonts w:ascii="Times New Roman" w:hAnsi="Times New Roman" w:eastAsia="楷体" w:cs="Times New Roman"/>
                <w:kern w:val="0"/>
                <w:sz w:val="18"/>
                <w:szCs w:val="18"/>
              </w:rPr>
            </w:pPr>
            <w:r>
              <w:rPr>
                <w:rFonts w:hint="eastAsia" w:ascii="Times New Roman" w:hAnsi="Times New Roman" w:eastAsia="楷体" w:cs="Times New Roman"/>
                <w:kern w:val="0"/>
                <w:sz w:val="18"/>
                <w:szCs w:val="18"/>
              </w:rPr>
              <w:t>19.34</w:t>
            </w:r>
          </w:p>
        </w:tc>
        <w:tc>
          <w:tcPr>
            <w:tcW w:w="1932" w:type="dxa"/>
            <w:tcBorders>
              <w:top w:val="single" w:color="auto" w:sz="4" w:space="0"/>
              <w:left w:val="single" w:color="auto" w:sz="4" w:space="0"/>
            </w:tcBorders>
            <w:vAlign w:val="center"/>
          </w:tcPr>
          <w:p w14:paraId="6734B5B7">
            <w:pPr>
              <w:autoSpaceDE w:val="0"/>
              <w:autoSpaceDN w:val="0"/>
              <w:adjustRightInd w:val="0"/>
              <w:jc w:val="center"/>
              <w:rPr>
                <w:rFonts w:ascii="Times New Roman" w:hAnsi="Times New Roman" w:eastAsia="楷体" w:cs="Times New Roman"/>
                <w:kern w:val="0"/>
                <w:sz w:val="18"/>
                <w:szCs w:val="18"/>
              </w:rPr>
            </w:pPr>
            <w:r>
              <w:rPr>
                <w:rFonts w:hint="eastAsia" w:ascii="Times New Roman" w:hAnsi="Times New Roman" w:eastAsia="楷体" w:cs="Times New Roman"/>
                <w:kern w:val="0"/>
                <w:sz w:val="18"/>
                <w:szCs w:val="18"/>
              </w:rPr>
              <w:t>0.0036</w:t>
            </w:r>
          </w:p>
        </w:tc>
      </w:tr>
      <w:tr w14:paraId="2BA9059E">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6" w:hRule="atLeast"/>
          <w:jc w:val="center"/>
        </w:trPr>
        <w:tc>
          <w:tcPr>
            <w:tcW w:w="1539" w:type="dxa"/>
            <w:vMerge w:val="continue"/>
            <w:tcBorders>
              <w:right w:val="single" w:color="auto" w:sz="4" w:space="0"/>
            </w:tcBorders>
            <w:vAlign w:val="center"/>
          </w:tcPr>
          <w:p w14:paraId="70B176FF">
            <w:pPr>
              <w:autoSpaceDE w:val="0"/>
              <w:autoSpaceDN w:val="0"/>
              <w:adjustRightInd w:val="0"/>
              <w:rPr>
                <w:rFonts w:ascii="Times New Roman" w:hAnsi="Times New Roman" w:eastAsia="楷体" w:cs="Times New Roman"/>
                <w:kern w:val="0"/>
                <w:sz w:val="18"/>
                <w:szCs w:val="18"/>
              </w:rPr>
            </w:pPr>
          </w:p>
        </w:tc>
        <w:tc>
          <w:tcPr>
            <w:tcW w:w="2669" w:type="dxa"/>
            <w:tcBorders>
              <w:left w:val="single" w:color="auto" w:sz="4" w:space="0"/>
              <w:right w:val="single" w:color="auto" w:sz="4" w:space="0"/>
            </w:tcBorders>
            <w:vAlign w:val="center"/>
          </w:tcPr>
          <w:p w14:paraId="632EFD29">
            <w:pPr>
              <w:autoSpaceDE w:val="0"/>
              <w:autoSpaceDN w:val="0"/>
              <w:adjustRightInd w:val="0"/>
              <w:jc w:val="center"/>
              <w:rPr>
                <w:rFonts w:ascii="Times New Roman" w:hAnsi="Times New Roman" w:eastAsia="楷体" w:cs="Times New Roman"/>
                <w:kern w:val="0"/>
                <w:sz w:val="18"/>
                <w:szCs w:val="18"/>
              </w:rPr>
            </w:pPr>
            <w:r>
              <w:rPr>
                <w:rFonts w:ascii="Times New Roman" w:hAnsi="Times New Roman" w:eastAsia="楷体" w:cs="Times New Roman"/>
                <w:kern w:val="0"/>
                <w:sz w:val="18"/>
                <w:szCs w:val="18"/>
              </w:rPr>
              <w:t>SDM可以退化为SAR</w:t>
            </w:r>
          </w:p>
        </w:tc>
        <w:tc>
          <w:tcPr>
            <w:tcW w:w="1826" w:type="dxa"/>
            <w:tcBorders>
              <w:left w:val="single" w:color="auto" w:sz="4" w:space="0"/>
              <w:right w:val="single" w:color="auto" w:sz="4" w:space="0"/>
            </w:tcBorders>
            <w:vAlign w:val="center"/>
          </w:tcPr>
          <w:p w14:paraId="1CB2F6B9">
            <w:pPr>
              <w:autoSpaceDE w:val="0"/>
              <w:autoSpaceDN w:val="0"/>
              <w:adjustRightInd w:val="0"/>
              <w:jc w:val="center"/>
              <w:rPr>
                <w:rFonts w:ascii="Times New Roman" w:hAnsi="Times New Roman" w:eastAsia="楷体" w:cs="Times New Roman"/>
                <w:kern w:val="0"/>
                <w:sz w:val="18"/>
                <w:szCs w:val="18"/>
              </w:rPr>
            </w:pPr>
            <w:r>
              <w:rPr>
                <w:rFonts w:hint="eastAsia" w:ascii="Times New Roman" w:hAnsi="Times New Roman" w:eastAsia="楷体" w:cs="Times New Roman"/>
                <w:kern w:val="0"/>
                <w:sz w:val="18"/>
                <w:szCs w:val="18"/>
              </w:rPr>
              <w:t>17.63</w:t>
            </w:r>
          </w:p>
        </w:tc>
        <w:tc>
          <w:tcPr>
            <w:tcW w:w="1932" w:type="dxa"/>
            <w:tcBorders>
              <w:left w:val="single" w:color="auto" w:sz="4" w:space="0"/>
            </w:tcBorders>
            <w:vAlign w:val="center"/>
          </w:tcPr>
          <w:p w14:paraId="18AFCF1B">
            <w:pPr>
              <w:autoSpaceDE w:val="0"/>
              <w:autoSpaceDN w:val="0"/>
              <w:adjustRightInd w:val="0"/>
              <w:jc w:val="center"/>
              <w:rPr>
                <w:rFonts w:ascii="Times New Roman" w:hAnsi="Times New Roman" w:eastAsia="楷体" w:cs="Times New Roman"/>
                <w:kern w:val="0"/>
                <w:sz w:val="18"/>
                <w:szCs w:val="18"/>
              </w:rPr>
            </w:pPr>
            <w:r>
              <w:rPr>
                <w:rFonts w:hint="eastAsia" w:ascii="Times New Roman" w:hAnsi="Times New Roman" w:eastAsia="楷体" w:cs="Times New Roman"/>
                <w:kern w:val="0"/>
                <w:sz w:val="18"/>
                <w:szCs w:val="18"/>
              </w:rPr>
              <w:t>0.0072</w:t>
            </w:r>
          </w:p>
        </w:tc>
      </w:tr>
      <w:tr w14:paraId="085F4C74">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6" w:hRule="atLeast"/>
          <w:jc w:val="center"/>
        </w:trPr>
        <w:tc>
          <w:tcPr>
            <w:tcW w:w="1539" w:type="dxa"/>
            <w:tcBorders>
              <w:right w:val="single" w:color="auto" w:sz="4" w:space="0"/>
            </w:tcBorders>
            <w:vAlign w:val="center"/>
          </w:tcPr>
          <w:p w14:paraId="0E494AD4">
            <w:pPr>
              <w:autoSpaceDE w:val="0"/>
              <w:autoSpaceDN w:val="0"/>
              <w:adjustRightInd w:val="0"/>
              <w:rPr>
                <w:rFonts w:ascii="Times New Roman" w:hAnsi="Times New Roman" w:eastAsia="楷体" w:cs="Times New Roman"/>
                <w:kern w:val="0"/>
                <w:sz w:val="18"/>
                <w:szCs w:val="18"/>
              </w:rPr>
            </w:pPr>
            <w:r>
              <w:rPr>
                <w:rFonts w:ascii="Times New Roman" w:hAnsi="Times New Roman" w:eastAsia="楷体" w:cs="Times New Roman"/>
                <w:kern w:val="0"/>
                <w:sz w:val="18"/>
                <w:szCs w:val="18"/>
              </w:rPr>
              <w:t>Hausman检验</w:t>
            </w:r>
          </w:p>
        </w:tc>
        <w:tc>
          <w:tcPr>
            <w:tcW w:w="2669" w:type="dxa"/>
            <w:tcBorders>
              <w:left w:val="single" w:color="auto" w:sz="4" w:space="0"/>
              <w:right w:val="single" w:color="auto" w:sz="4" w:space="0"/>
            </w:tcBorders>
            <w:vAlign w:val="center"/>
          </w:tcPr>
          <w:p w14:paraId="2CC864FC">
            <w:pPr>
              <w:autoSpaceDE w:val="0"/>
              <w:autoSpaceDN w:val="0"/>
              <w:adjustRightInd w:val="0"/>
              <w:jc w:val="center"/>
              <w:rPr>
                <w:rFonts w:ascii="Times New Roman" w:hAnsi="Times New Roman" w:eastAsia="楷体" w:cs="Times New Roman"/>
                <w:kern w:val="0"/>
                <w:sz w:val="18"/>
                <w:szCs w:val="18"/>
              </w:rPr>
            </w:pPr>
            <w:r>
              <w:rPr>
                <w:rFonts w:ascii="Times New Roman" w:hAnsi="Times New Roman" w:eastAsia="楷体" w:cs="Times New Roman"/>
                <w:kern w:val="0"/>
                <w:sz w:val="18"/>
                <w:szCs w:val="18"/>
              </w:rPr>
              <w:t>接受随机效应模型</w:t>
            </w:r>
          </w:p>
        </w:tc>
        <w:tc>
          <w:tcPr>
            <w:tcW w:w="1826" w:type="dxa"/>
            <w:tcBorders>
              <w:left w:val="single" w:color="auto" w:sz="4" w:space="0"/>
              <w:right w:val="single" w:color="auto" w:sz="4" w:space="0"/>
            </w:tcBorders>
            <w:vAlign w:val="center"/>
          </w:tcPr>
          <w:p w14:paraId="1ED6D358">
            <w:pPr>
              <w:autoSpaceDE w:val="0"/>
              <w:autoSpaceDN w:val="0"/>
              <w:adjustRightInd w:val="0"/>
              <w:jc w:val="center"/>
              <w:rPr>
                <w:rFonts w:ascii="Times New Roman" w:hAnsi="Times New Roman" w:eastAsia="楷体" w:cs="Times New Roman"/>
                <w:kern w:val="0"/>
                <w:sz w:val="18"/>
                <w:szCs w:val="18"/>
              </w:rPr>
            </w:pPr>
            <w:r>
              <w:rPr>
                <w:rFonts w:hint="eastAsia" w:ascii="Times New Roman" w:hAnsi="Times New Roman" w:eastAsia="楷体" w:cs="Times New Roman"/>
                <w:kern w:val="0"/>
                <w:sz w:val="18"/>
                <w:szCs w:val="18"/>
              </w:rPr>
              <w:t>78.60</w:t>
            </w:r>
          </w:p>
        </w:tc>
        <w:tc>
          <w:tcPr>
            <w:tcW w:w="1932" w:type="dxa"/>
            <w:tcBorders>
              <w:left w:val="single" w:color="auto" w:sz="4" w:space="0"/>
            </w:tcBorders>
            <w:vAlign w:val="center"/>
          </w:tcPr>
          <w:p w14:paraId="3276887F">
            <w:pPr>
              <w:autoSpaceDE w:val="0"/>
              <w:autoSpaceDN w:val="0"/>
              <w:adjustRightInd w:val="0"/>
              <w:jc w:val="center"/>
              <w:rPr>
                <w:rFonts w:ascii="Times New Roman" w:hAnsi="Times New Roman" w:eastAsia="楷体" w:cs="Times New Roman"/>
                <w:kern w:val="0"/>
                <w:sz w:val="18"/>
                <w:szCs w:val="18"/>
              </w:rPr>
            </w:pPr>
            <w:r>
              <w:rPr>
                <w:rFonts w:ascii="Times New Roman" w:hAnsi="Times New Roman" w:eastAsia="楷体" w:cs="Times New Roman"/>
                <w:kern w:val="0"/>
                <w:sz w:val="18"/>
                <w:szCs w:val="18"/>
              </w:rPr>
              <w:t>0.0000</w:t>
            </w:r>
          </w:p>
        </w:tc>
      </w:tr>
      <w:tr w14:paraId="2F01A95D">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6" w:hRule="atLeast"/>
          <w:jc w:val="center"/>
        </w:trPr>
        <w:tc>
          <w:tcPr>
            <w:tcW w:w="1539" w:type="dxa"/>
            <w:tcBorders>
              <w:right w:val="single" w:color="auto" w:sz="4" w:space="0"/>
            </w:tcBorders>
            <w:vAlign w:val="center"/>
          </w:tcPr>
          <w:p w14:paraId="4B04A939">
            <w:pPr>
              <w:autoSpaceDE w:val="0"/>
              <w:autoSpaceDN w:val="0"/>
              <w:adjustRightInd w:val="0"/>
              <w:rPr>
                <w:rFonts w:ascii="Times New Roman" w:hAnsi="Times New Roman" w:eastAsia="楷体" w:cs="Times New Roman"/>
                <w:kern w:val="0"/>
                <w:sz w:val="18"/>
                <w:szCs w:val="18"/>
              </w:rPr>
            </w:pPr>
            <w:r>
              <w:rPr>
                <w:rFonts w:ascii="Times New Roman" w:hAnsi="Times New Roman" w:eastAsia="楷体" w:cs="Times New Roman"/>
                <w:kern w:val="0"/>
                <w:sz w:val="18"/>
                <w:szCs w:val="18"/>
              </w:rPr>
              <w:t>LR</w:t>
            </w:r>
            <w:r>
              <w:rPr>
                <w:rFonts w:hint="eastAsia" w:ascii="Times New Roman" w:hAnsi="Times New Roman" w:eastAsia="楷体" w:cs="Times New Roman"/>
                <w:kern w:val="0"/>
                <w:sz w:val="18"/>
                <w:szCs w:val="18"/>
              </w:rPr>
              <w:t>检验</w:t>
            </w:r>
          </w:p>
        </w:tc>
        <w:tc>
          <w:tcPr>
            <w:tcW w:w="2669" w:type="dxa"/>
            <w:tcBorders>
              <w:left w:val="single" w:color="auto" w:sz="4" w:space="0"/>
              <w:right w:val="single" w:color="auto" w:sz="4" w:space="0"/>
            </w:tcBorders>
            <w:vAlign w:val="center"/>
          </w:tcPr>
          <w:p w14:paraId="0CDCDA8F">
            <w:pPr>
              <w:autoSpaceDE w:val="0"/>
              <w:autoSpaceDN w:val="0"/>
              <w:adjustRightInd w:val="0"/>
              <w:jc w:val="center"/>
              <w:rPr>
                <w:rFonts w:ascii="Times New Roman" w:hAnsi="Times New Roman" w:eastAsia="楷体" w:cs="Times New Roman"/>
                <w:kern w:val="0"/>
                <w:sz w:val="18"/>
                <w:szCs w:val="18"/>
              </w:rPr>
            </w:pPr>
            <w:r>
              <w:rPr>
                <w:rFonts w:ascii="Times New Roman" w:hAnsi="Times New Roman" w:eastAsia="楷体" w:cs="Times New Roman"/>
                <w:kern w:val="0"/>
                <w:sz w:val="18"/>
                <w:szCs w:val="18"/>
              </w:rPr>
              <w:t>双固定可以退化为个体固定</w:t>
            </w:r>
          </w:p>
        </w:tc>
        <w:tc>
          <w:tcPr>
            <w:tcW w:w="1826" w:type="dxa"/>
            <w:tcBorders>
              <w:left w:val="single" w:color="auto" w:sz="4" w:space="0"/>
              <w:right w:val="single" w:color="auto" w:sz="4" w:space="0"/>
            </w:tcBorders>
            <w:vAlign w:val="center"/>
          </w:tcPr>
          <w:p w14:paraId="0FB9542D">
            <w:pPr>
              <w:autoSpaceDE w:val="0"/>
              <w:autoSpaceDN w:val="0"/>
              <w:adjustRightInd w:val="0"/>
              <w:jc w:val="center"/>
              <w:rPr>
                <w:rFonts w:ascii="Times New Roman" w:hAnsi="Times New Roman" w:eastAsia="楷体" w:cs="Times New Roman"/>
                <w:kern w:val="0"/>
                <w:sz w:val="18"/>
                <w:szCs w:val="18"/>
              </w:rPr>
            </w:pPr>
            <w:r>
              <w:rPr>
                <w:rFonts w:hint="eastAsia" w:ascii="Times New Roman" w:hAnsi="Times New Roman" w:eastAsia="楷体" w:cs="Times New Roman"/>
                <w:kern w:val="0"/>
                <w:sz w:val="18"/>
                <w:szCs w:val="18"/>
              </w:rPr>
              <w:t>110.10</w:t>
            </w:r>
          </w:p>
        </w:tc>
        <w:tc>
          <w:tcPr>
            <w:tcW w:w="1932" w:type="dxa"/>
            <w:tcBorders>
              <w:left w:val="single" w:color="auto" w:sz="4" w:space="0"/>
            </w:tcBorders>
            <w:vAlign w:val="center"/>
          </w:tcPr>
          <w:p w14:paraId="53DF0CFA">
            <w:pPr>
              <w:autoSpaceDE w:val="0"/>
              <w:autoSpaceDN w:val="0"/>
              <w:adjustRightInd w:val="0"/>
              <w:jc w:val="center"/>
              <w:rPr>
                <w:rFonts w:ascii="Times New Roman" w:hAnsi="Times New Roman" w:eastAsia="楷体" w:cs="Times New Roman"/>
                <w:kern w:val="0"/>
                <w:sz w:val="18"/>
                <w:szCs w:val="18"/>
              </w:rPr>
            </w:pPr>
            <w:r>
              <w:rPr>
                <w:rFonts w:ascii="Times New Roman" w:hAnsi="Times New Roman" w:eastAsia="楷体" w:cs="Times New Roman"/>
                <w:kern w:val="0"/>
                <w:sz w:val="18"/>
                <w:szCs w:val="18"/>
              </w:rPr>
              <w:t>0.0000</w:t>
            </w:r>
          </w:p>
        </w:tc>
      </w:tr>
      <w:tr w14:paraId="5D45D378">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6" w:hRule="atLeast"/>
          <w:jc w:val="center"/>
        </w:trPr>
        <w:tc>
          <w:tcPr>
            <w:tcW w:w="1539" w:type="dxa"/>
            <w:tcBorders>
              <w:right w:val="single" w:color="auto" w:sz="4" w:space="0"/>
            </w:tcBorders>
            <w:vAlign w:val="center"/>
          </w:tcPr>
          <w:p w14:paraId="6DCB26C1">
            <w:pPr>
              <w:autoSpaceDE w:val="0"/>
              <w:autoSpaceDN w:val="0"/>
              <w:adjustRightInd w:val="0"/>
              <w:rPr>
                <w:rFonts w:ascii="Times New Roman" w:hAnsi="Times New Roman" w:eastAsia="楷体" w:cs="Times New Roman"/>
                <w:kern w:val="0"/>
                <w:sz w:val="18"/>
                <w:szCs w:val="18"/>
              </w:rPr>
            </w:pPr>
            <w:r>
              <w:rPr>
                <w:rFonts w:ascii="Times New Roman" w:hAnsi="Times New Roman" w:eastAsia="楷体" w:cs="Times New Roman"/>
                <w:kern w:val="0"/>
                <w:sz w:val="18"/>
                <w:szCs w:val="18"/>
              </w:rPr>
              <w:t>LR</w:t>
            </w:r>
            <w:r>
              <w:rPr>
                <w:rFonts w:hint="eastAsia" w:ascii="Times New Roman" w:hAnsi="Times New Roman" w:eastAsia="楷体" w:cs="Times New Roman"/>
                <w:kern w:val="0"/>
                <w:sz w:val="18"/>
                <w:szCs w:val="18"/>
              </w:rPr>
              <w:t>检验</w:t>
            </w:r>
          </w:p>
        </w:tc>
        <w:tc>
          <w:tcPr>
            <w:tcW w:w="2669" w:type="dxa"/>
            <w:tcBorders>
              <w:left w:val="single" w:color="auto" w:sz="4" w:space="0"/>
              <w:right w:val="single" w:color="auto" w:sz="4" w:space="0"/>
            </w:tcBorders>
            <w:vAlign w:val="center"/>
          </w:tcPr>
          <w:p w14:paraId="259AAF61">
            <w:pPr>
              <w:autoSpaceDE w:val="0"/>
              <w:autoSpaceDN w:val="0"/>
              <w:adjustRightInd w:val="0"/>
              <w:jc w:val="center"/>
              <w:rPr>
                <w:rFonts w:ascii="Times New Roman" w:hAnsi="Times New Roman" w:eastAsia="楷体" w:cs="Times New Roman"/>
                <w:kern w:val="0"/>
                <w:sz w:val="18"/>
                <w:szCs w:val="18"/>
              </w:rPr>
            </w:pPr>
            <w:r>
              <w:rPr>
                <w:rFonts w:ascii="Times New Roman" w:hAnsi="Times New Roman" w:eastAsia="楷体" w:cs="Times New Roman"/>
                <w:kern w:val="0"/>
                <w:sz w:val="18"/>
                <w:szCs w:val="18"/>
              </w:rPr>
              <w:t>双固定可以退化为时间固定</w:t>
            </w:r>
          </w:p>
        </w:tc>
        <w:tc>
          <w:tcPr>
            <w:tcW w:w="1826" w:type="dxa"/>
            <w:tcBorders>
              <w:left w:val="single" w:color="auto" w:sz="4" w:space="0"/>
              <w:right w:val="single" w:color="auto" w:sz="4" w:space="0"/>
            </w:tcBorders>
            <w:vAlign w:val="center"/>
          </w:tcPr>
          <w:p w14:paraId="3A46DA0E">
            <w:pPr>
              <w:autoSpaceDE w:val="0"/>
              <w:autoSpaceDN w:val="0"/>
              <w:adjustRightInd w:val="0"/>
              <w:jc w:val="center"/>
              <w:rPr>
                <w:rFonts w:ascii="Times New Roman" w:hAnsi="Times New Roman" w:eastAsia="楷体" w:cs="Times New Roman"/>
                <w:kern w:val="0"/>
                <w:sz w:val="18"/>
                <w:szCs w:val="18"/>
              </w:rPr>
            </w:pPr>
            <w:r>
              <w:rPr>
                <w:rFonts w:hint="eastAsia" w:ascii="Times New Roman" w:hAnsi="Times New Roman" w:eastAsia="楷体" w:cs="Times New Roman"/>
                <w:kern w:val="0"/>
                <w:sz w:val="18"/>
                <w:szCs w:val="18"/>
              </w:rPr>
              <w:t>658.80</w:t>
            </w:r>
          </w:p>
        </w:tc>
        <w:tc>
          <w:tcPr>
            <w:tcW w:w="1932" w:type="dxa"/>
            <w:tcBorders>
              <w:left w:val="single" w:color="auto" w:sz="4" w:space="0"/>
            </w:tcBorders>
            <w:vAlign w:val="center"/>
          </w:tcPr>
          <w:p w14:paraId="4B281F4E">
            <w:pPr>
              <w:autoSpaceDE w:val="0"/>
              <w:autoSpaceDN w:val="0"/>
              <w:adjustRightInd w:val="0"/>
              <w:jc w:val="center"/>
              <w:rPr>
                <w:rFonts w:ascii="Times New Roman" w:hAnsi="Times New Roman" w:eastAsia="楷体" w:cs="Times New Roman"/>
                <w:kern w:val="0"/>
                <w:sz w:val="18"/>
                <w:szCs w:val="18"/>
              </w:rPr>
            </w:pPr>
            <w:r>
              <w:rPr>
                <w:rFonts w:ascii="Times New Roman" w:hAnsi="Times New Roman" w:eastAsia="楷体" w:cs="Times New Roman"/>
                <w:kern w:val="0"/>
                <w:sz w:val="18"/>
                <w:szCs w:val="18"/>
              </w:rPr>
              <w:t>0.0000</w:t>
            </w:r>
          </w:p>
        </w:tc>
      </w:tr>
    </w:tbl>
    <w:p w14:paraId="5ACE7E28">
      <w:pPr>
        <w:pStyle w:val="58"/>
        <w:ind w:firstLine="420" w:firstLineChars="200"/>
        <w:rPr>
          <w:rFonts w:ascii="Times New Roman" w:hAnsi="Times New Roman"/>
        </w:rPr>
      </w:pPr>
    </w:p>
    <w:p w14:paraId="3ECA9D06">
      <w:pPr>
        <w:pStyle w:val="58"/>
        <w:ind w:firstLine="420" w:firstLineChars="200"/>
        <w:rPr>
          <w:rFonts w:ascii="Times New Roman" w:hAnsi="Times New Roman"/>
        </w:rPr>
      </w:pPr>
      <w:r>
        <w:rPr>
          <w:rFonts w:hint="eastAsia" w:ascii="Times New Roman" w:hAnsi="Times New Roman"/>
        </w:rPr>
        <w:t>构建空间杜宾模型（S</w:t>
      </w:r>
      <w:r>
        <w:rPr>
          <w:rFonts w:ascii="Times New Roman" w:hAnsi="Times New Roman"/>
        </w:rPr>
        <w:t>DM</w:t>
      </w:r>
      <w:r>
        <w:rPr>
          <w:rFonts w:hint="eastAsia" w:ascii="Times New Roman" w:hAnsi="Times New Roman"/>
        </w:rPr>
        <w:t>）模型如下：</w:t>
      </w:r>
    </w:p>
    <w:p w14:paraId="7DF6B682">
      <w:pPr>
        <w:pStyle w:val="58"/>
        <w:ind w:right="420" w:rightChars="200" w:firstLine="420" w:firstLineChars="200"/>
        <w:jc w:val="right"/>
        <w:rPr>
          <w:rFonts w:ascii="Times New Roman" w:hAnsi="Times New Roman"/>
        </w:rPr>
      </w:pPr>
      <m:oMath>
        <m:r>
          <m:rPr>
            <m:nor/>
          </m:rPr>
          <w:rPr>
            <w:rFonts w:hint="eastAsia" w:ascii="Times New Roman" w:hAnsi="Times New Roman"/>
            <w:i/>
            <w:iCs/>
          </w:rPr>
          <m:t>q</m:t>
        </m:r>
        <m:r>
          <m:rPr>
            <m:nor/>
          </m:rPr>
          <w:rPr>
            <w:rFonts w:ascii="Times New Roman" w:hAnsi="Times New Roman"/>
            <w:i/>
            <w:iCs/>
          </w:rPr>
          <m:t>=c+φW</m:t>
        </m:r>
        <m:r>
          <m:rPr>
            <m:nor/>
          </m:rPr>
          <w:rPr>
            <w:rFonts w:hint="eastAsia" w:ascii="Times New Roman" w:hAnsi="Times New Roman"/>
            <w:i/>
            <w:iCs/>
          </w:rPr>
          <m:t>q</m:t>
        </m:r>
        <m:r>
          <m:rPr>
            <m:nor/>
          </m:rPr>
          <w:rPr>
            <w:rFonts w:ascii="Times New Roman" w:hAnsi="Times New Roman"/>
            <w:i/>
            <w:iCs/>
          </w:rPr>
          <m:t>+αX+βWX+</m:t>
        </m:r>
        <m:sSub>
          <m:sSubPr>
            <m:ctrlPr>
              <w:rPr>
                <w:rFonts w:ascii="Cambria Math" w:hAnsi="Cambria Math"/>
                <w:i/>
                <w:iCs/>
              </w:rPr>
            </m:ctrlPr>
          </m:sSubPr>
          <m:e>
            <m:r>
              <m:rPr>
                <m:nor/>
              </m:rPr>
              <w:rPr>
                <w:rFonts w:ascii="Times New Roman" w:hAnsi="Times New Roman"/>
                <w:i/>
                <w:iCs/>
              </w:rPr>
              <m:t>μ</m:t>
            </m:r>
            <m:ctrlPr>
              <w:rPr>
                <w:rFonts w:ascii="Cambria Math" w:hAnsi="Cambria Math"/>
                <w:i/>
                <w:iCs/>
              </w:rPr>
            </m:ctrlPr>
          </m:e>
          <m:sub>
            <m:r>
              <m:rPr>
                <m:nor/>
              </m:rPr>
              <w:rPr>
                <w:rFonts w:hint="eastAsia" w:ascii="Times New Roman" w:hAnsi="Times New Roman"/>
                <w:i/>
                <w:iCs/>
              </w:rPr>
              <m:t>c</m:t>
            </m:r>
            <m:ctrlPr>
              <w:rPr>
                <w:rFonts w:ascii="Cambria Math" w:hAnsi="Cambria Math"/>
                <w:i/>
                <w:iCs/>
              </w:rPr>
            </m:ctrlPr>
          </m:sub>
        </m:sSub>
        <m:r>
          <m:rPr>
            <m:nor/>
          </m:rPr>
          <w:rPr>
            <w:rFonts w:ascii="Times New Roman" w:hAnsi="Times New Roman"/>
            <w:i/>
            <w:iCs/>
          </w:rPr>
          <m:t>+</m:t>
        </m:r>
        <m:sSub>
          <m:sSubPr>
            <m:ctrlPr>
              <w:rPr>
                <w:rFonts w:ascii="Cambria Math" w:hAnsi="Cambria Math"/>
                <w:i/>
                <w:iCs/>
              </w:rPr>
            </m:ctrlPr>
          </m:sSubPr>
          <m:e>
            <m:r>
              <m:rPr>
                <m:nor/>
              </m:rPr>
              <w:rPr>
                <w:rFonts w:ascii="Times New Roman" w:hAnsi="Times New Roman"/>
                <w:i/>
                <w:iCs/>
              </w:rPr>
              <m:t>υ</m:t>
            </m:r>
            <m:ctrlPr>
              <w:rPr>
                <w:rFonts w:ascii="Cambria Math" w:hAnsi="Cambria Math"/>
                <w:i/>
                <w:iCs/>
              </w:rPr>
            </m:ctrlPr>
          </m:e>
          <m:sub>
            <m:r>
              <m:rPr>
                <m:nor/>
              </m:rPr>
              <w:rPr>
                <w:rFonts w:ascii="Times New Roman" w:hAnsi="Times New Roman"/>
                <w:i/>
                <w:iCs/>
              </w:rPr>
              <m:t>t</m:t>
            </m:r>
            <m:ctrlPr>
              <w:rPr>
                <w:rFonts w:ascii="Cambria Math" w:hAnsi="Cambria Math"/>
                <w:i/>
                <w:iCs/>
              </w:rPr>
            </m:ctrlPr>
          </m:sub>
        </m:sSub>
        <m:r>
          <m:rPr>
            <m:nor/>
          </m:rPr>
          <w:rPr>
            <w:rFonts w:ascii="Times New Roman" w:hAnsi="Times New Roman"/>
            <w:i/>
            <w:iCs/>
          </w:rPr>
          <m:t>+</m:t>
        </m:r>
        <m:sSub>
          <m:sSubPr>
            <m:ctrlPr>
              <w:rPr>
                <w:rFonts w:ascii="Cambria Math" w:hAnsi="Cambria Math"/>
                <w:i/>
                <w:iCs/>
              </w:rPr>
            </m:ctrlPr>
          </m:sSubPr>
          <m:e>
            <m:r>
              <m:rPr>
                <m:nor/>
              </m:rPr>
              <w:rPr>
                <w:rFonts w:ascii="Times New Roman" w:hAnsi="Times New Roman"/>
                <w:i/>
                <w:iCs/>
              </w:rPr>
              <m:t>ε</m:t>
            </m:r>
            <m:ctrlPr>
              <w:rPr>
                <w:rFonts w:ascii="Cambria Math" w:hAnsi="Cambria Math"/>
                <w:i/>
                <w:iCs/>
              </w:rPr>
            </m:ctrlPr>
          </m:e>
          <m:sub>
            <m:r>
              <m:rPr>
                <m:nor/>
              </m:rPr>
              <w:rPr>
                <w:rFonts w:hint="eastAsia" w:ascii="Times New Roman" w:hAnsi="Times New Roman"/>
                <w:i/>
                <w:iCs/>
              </w:rPr>
              <m:t>c</m:t>
            </m:r>
            <m:r>
              <m:rPr>
                <m:nor/>
              </m:rPr>
              <w:rPr>
                <w:rFonts w:ascii="Times New Roman" w:hAnsi="Times New Roman"/>
                <w:i/>
                <w:iCs/>
              </w:rPr>
              <m:t>t</m:t>
            </m:r>
            <m:ctrlPr>
              <w:rPr>
                <w:rFonts w:ascii="Cambria Math" w:hAnsi="Cambria Math"/>
                <w:i/>
                <w:iCs/>
              </w:rPr>
            </m:ctrlPr>
          </m:sub>
        </m:sSub>
      </m:oMath>
      <w:r>
        <w:rPr>
          <w:rFonts w:hint="eastAsia" w:ascii="Times New Roman" w:hAnsi="Times New Roman"/>
        </w:rPr>
        <w:t xml:space="preserve">                  </w:t>
      </w:r>
      <w:r>
        <w:rPr>
          <w:rFonts w:ascii="Times New Roman" w:hAnsi="Times New Roman"/>
        </w:rPr>
        <w:t>（1）</w:t>
      </w:r>
    </w:p>
    <w:p w14:paraId="7CC4966E">
      <w:pPr>
        <w:pStyle w:val="58"/>
        <w:ind w:firstLine="420" w:firstLineChars="200"/>
        <w:rPr>
          <w:rFonts w:ascii="Times New Roman" w:hAnsi="Times New Roman"/>
        </w:rPr>
      </w:pPr>
      <w:r>
        <w:rPr>
          <w:rFonts w:hint="eastAsia" w:ascii="Times New Roman" w:hAnsi="Times New Roman"/>
        </w:rPr>
        <w:t>被解释变量</w:t>
      </w:r>
      <w:r>
        <w:rPr>
          <w:rFonts w:hint="eastAsia" w:ascii="Times New Roman" w:hAnsi="Times New Roman"/>
          <w:i/>
          <w:iCs/>
        </w:rPr>
        <w:t>q</w:t>
      </w:r>
      <w:r>
        <w:rPr>
          <w:rFonts w:hint="eastAsia" w:ascii="Times New Roman" w:hAnsi="Times New Roman"/>
        </w:rPr>
        <w:t>为各城市人才政策强度。</w:t>
      </w:r>
      <w:r>
        <w:rPr>
          <w:rFonts w:ascii="Times New Roman" w:hAnsi="Times New Roman"/>
        </w:rPr>
        <w:t>本文</w:t>
      </w:r>
      <w:r>
        <w:rPr>
          <w:rFonts w:hint="eastAsia" w:ascii="Times New Roman" w:hAnsi="Times New Roman"/>
        </w:rPr>
        <w:t>综合</w:t>
      </w:r>
      <w:r>
        <w:rPr>
          <w:rFonts w:ascii="Times New Roman" w:hAnsi="Times New Roman"/>
        </w:rPr>
        <w:t>考虑政策</w:t>
      </w:r>
      <w:r>
        <w:rPr>
          <w:rFonts w:hint="eastAsia" w:ascii="Times New Roman" w:hAnsi="Times New Roman"/>
        </w:rPr>
        <w:t>的</w:t>
      </w:r>
      <w:r>
        <w:rPr>
          <w:rFonts w:ascii="Times New Roman" w:hAnsi="Times New Roman"/>
        </w:rPr>
        <w:t>历史存续性与年度重视程度</w:t>
      </w:r>
      <w:r>
        <w:rPr>
          <w:rFonts w:hint="eastAsia" w:ascii="Times New Roman" w:hAnsi="Times New Roman"/>
        </w:rPr>
        <w:t>构建复合</w:t>
      </w:r>
      <w:r>
        <w:rPr>
          <w:rFonts w:ascii="Times New Roman" w:hAnsi="Times New Roman"/>
        </w:rPr>
        <w:t>指标</w:t>
      </w:r>
      <w:r>
        <w:rPr>
          <w:rFonts w:hint="eastAsia" w:ascii="Times New Roman" w:hAnsi="Times New Roman"/>
        </w:rPr>
        <w:t>以衡量</w:t>
      </w:r>
      <w:r>
        <w:rPr>
          <w:rFonts w:ascii="Times New Roman" w:hAnsi="Times New Roman"/>
        </w:rPr>
        <w:t>人才政策强度</w:t>
      </w:r>
      <w:r>
        <w:rPr>
          <w:rFonts w:hint="eastAsia" w:ascii="Times New Roman" w:hAnsi="Times New Roman"/>
        </w:rPr>
        <w:t>。首先本文参考余明桂等（</w:t>
      </w:r>
      <w:r>
        <w:rPr>
          <w:rFonts w:ascii="Times New Roman" w:hAnsi="Times New Roman"/>
        </w:rPr>
        <w:t>2024</w:t>
      </w:r>
      <w:r>
        <w:rPr>
          <w:rFonts w:hint="eastAsia" w:ascii="Times New Roman" w:hAnsi="Times New Roman"/>
        </w:rPr>
        <w:t>）的做法综合</w:t>
      </w:r>
      <w:r>
        <w:rPr>
          <w:rFonts w:ascii="Times New Roman" w:hAnsi="Times New Roman"/>
        </w:rPr>
        <w:t>各地政府网站、人社局等官方</w:t>
      </w:r>
      <w:r>
        <w:rPr>
          <w:rFonts w:hint="eastAsia" w:ascii="Times New Roman" w:hAnsi="Times New Roman"/>
        </w:rPr>
        <w:t>渠道</w:t>
      </w:r>
      <w:r>
        <w:rPr>
          <w:rFonts w:ascii="Times New Roman" w:hAnsi="Times New Roman"/>
        </w:rPr>
        <w:t>，</w:t>
      </w:r>
      <w:r>
        <w:rPr>
          <w:rFonts w:hint="eastAsia" w:ascii="Times New Roman" w:hAnsi="Times New Roman"/>
        </w:rPr>
        <w:t>并</w:t>
      </w:r>
      <w:r>
        <w:rPr>
          <w:rFonts w:ascii="Times New Roman" w:hAnsi="Times New Roman"/>
        </w:rPr>
        <w:t>利用</w:t>
      </w:r>
      <w:r>
        <w:rPr>
          <w:rFonts w:hint="eastAsia" w:ascii="Times New Roman" w:hAnsi="Times New Roman"/>
        </w:rPr>
        <w:t>权威</w:t>
      </w:r>
      <w:r>
        <w:rPr>
          <w:rFonts w:ascii="Times New Roman" w:hAnsi="Times New Roman"/>
        </w:rPr>
        <w:t>新闻报道进行补充</w:t>
      </w:r>
      <w:r>
        <w:rPr>
          <w:rFonts w:hint="eastAsia" w:ascii="Times New Roman" w:hAnsi="Times New Roman"/>
        </w:rPr>
        <w:t>，手工搜集整理确定各地市首次颁布人才引进政策的时间，政策颁布当年及以后年份赋值为</w:t>
      </w:r>
      <w:r>
        <w:rPr>
          <w:rFonts w:ascii="Times New Roman" w:hAnsi="Times New Roman"/>
        </w:rPr>
        <w:t>1</w:t>
      </w:r>
      <w:r>
        <w:rPr>
          <w:rFonts w:hint="eastAsia" w:ascii="Times New Roman" w:hAnsi="Times New Roman"/>
        </w:rPr>
        <w:t>，其他年份赋值为</w:t>
      </w:r>
      <w:r>
        <w:rPr>
          <w:rFonts w:ascii="Times New Roman" w:hAnsi="Times New Roman"/>
        </w:rPr>
        <w:t>0</w:t>
      </w:r>
      <w:r>
        <w:rPr>
          <w:rFonts w:hint="eastAsia" w:ascii="Times New Roman" w:hAnsi="Times New Roman"/>
        </w:rPr>
        <w:t>，以此构建出各地市</w:t>
      </w:r>
      <w:r>
        <w:rPr>
          <w:rFonts w:ascii="Times New Roman" w:hAnsi="Times New Roman"/>
        </w:rPr>
        <w:t>是否实施人才引进政策的虚拟变量</w:t>
      </w:r>
      <w:r>
        <w:rPr>
          <w:rFonts w:hint="eastAsia" w:ascii="Times New Roman" w:hAnsi="Times New Roman"/>
        </w:rPr>
        <w:t>（</w:t>
      </w:r>
      <w:r>
        <w:rPr>
          <w:rFonts w:ascii="Times New Roman" w:hAnsi="Times New Roman"/>
          <w:i/>
          <w:iCs/>
        </w:rPr>
        <w:t>policy</w:t>
      </w:r>
      <w:r>
        <w:rPr>
          <w:rFonts w:hint="eastAsia" w:ascii="Times New Roman" w:hAnsi="Times New Roman"/>
        </w:rPr>
        <w:t>）；同时由于地方政府对既定政策的执行强度并非一成不变，而是会随财政状况、经济周期、上级考核压力、地方竞争态势以及政府自身注意力分配等因素发生显著的年度波动。</w:t>
      </w:r>
      <w:r>
        <w:rPr>
          <w:rFonts w:ascii="Times New Roman" w:hAnsi="Times New Roman"/>
        </w:rPr>
        <w:t>在人才</w:t>
      </w:r>
      <w:r>
        <w:rPr>
          <w:rFonts w:hint="eastAsia" w:ascii="Times New Roman" w:hAnsi="Times New Roman"/>
        </w:rPr>
        <w:t>政策</w:t>
      </w:r>
      <w:r>
        <w:rPr>
          <w:rFonts w:ascii="Times New Roman" w:hAnsi="Times New Roman"/>
        </w:rPr>
        <w:t>竞争</w:t>
      </w:r>
      <w:r>
        <w:rPr>
          <w:rFonts w:hint="eastAsia" w:ascii="Times New Roman" w:hAnsi="Times New Roman"/>
        </w:rPr>
        <w:t>中</w:t>
      </w:r>
      <w:r>
        <w:rPr>
          <w:rFonts w:ascii="Times New Roman" w:hAnsi="Times New Roman"/>
        </w:rPr>
        <w:t>，</w:t>
      </w:r>
      <w:r>
        <w:rPr>
          <w:rFonts w:hint="eastAsia" w:ascii="Times New Roman" w:hAnsi="Times New Roman"/>
        </w:rPr>
        <w:t>李晓萍等（2024）指出</w:t>
      </w:r>
      <w:r>
        <w:rPr>
          <w:rFonts w:ascii="Times New Roman" w:hAnsi="Times New Roman"/>
        </w:rPr>
        <w:t>各地颁布人才政策数量的增加与国家层面关于人才发展的总体规划</w:t>
      </w:r>
      <w:r>
        <w:rPr>
          <w:rFonts w:hint="eastAsia" w:ascii="Times New Roman" w:hAnsi="Times New Roman"/>
        </w:rPr>
        <w:t>相契合，在2012—2020年间</w:t>
      </w:r>
      <w:r>
        <w:rPr>
          <w:rFonts w:ascii="Times New Roman" w:hAnsi="Times New Roman"/>
        </w:rPr>
        <w:t>人才政策累计有效数量逐年增加</w:t>
      </w:r>
      <w:r>
        <w:rPr>
          <w:rFonts w:hint="eastAsia" w:ascii="Times New Roman" w:hAnsi="Times New Roman"/>
        </w:rPr>
        <w:t>，且</w:t>
      </w:r>
      <w:r>
        <w:rPr>
          <w:rFonts w:ascii="Times New Roman" w:hAnsi="Times New Roman"/>
        </w:rPr>
        <w:t>人才政策内容效度在城市之间的分布具有显著的空间差异性</w:t>
      </w:r>
      <w:r>
        <w:rPr>
          <w:rFonts w:hint="eastAsia" w:ascii="Times New Roman" w:hAnsi="Times New Roman"/>
        </w:rPr>
        <w:t>；如果只以地方政府是否公开人才引进政策文件作为其衡量指标较为粗糙，无法反映人才政策实际重视程度，本文进一步参考陈曦等（2024）的</w:t>
      </w:r>
      <w:r>
        <w:rPr>
          <w:rFonts w:ascii="Times New Roman" w:hAnsi="Times New Roman"/>
        </w:rPr>
        <w:t>处理方法</w:t>
      </w:r>
      <w:r>
        <w:rPr>
          <w:rFonts w:hint="eastAsia" w:ascii="Times New Roman" w:hAnsi="Times New Roman"/>
        </w:rPr>
        <w:t>构造人才政策执行程度指标（</w:t>
      </w:r>
      <w:r>
        <w:rPr>
          <w:rFonts w:hint="eastAsia" w:ascii="Times New Roman" w:hAnsi="Times New Roman"/>
          <w:i/>
          <w:iCs/>
        </w:rPr>
        <w:t>Talent</w:t>
      </w:r>
      <w:r>
        <w:rPr>
          <w:rFonts w:hint="eastAsia" w:ascii="Times New Roman" w:hAnsi="Times New Roman"/>
        </w:rPr>
        <w:t>），具体来说：选取246个城市2005—2023年政府工作报告为初始样本，从政策倾向、引进类型、引进服务、引进方式4个维度提取关于人才引进的关键词，得到各类关键词频数以及工作报告总词数；同时</w:t>
      </w:r>
      <w:r>
        <w:rPr>
          <w:rFonts w:ascii="Times New Roman" w:hAnsi="Times New Roman"/>
        </w:rPr>
        <w:t>考虑到政策文本中</w:t>
      </w:r>
      <w:r>
        <w:rPr>
          <w:rFonts w:hint="eastAsia" w:ascii="Times New Roman" w:hAnsi="Times New Roman"/>
        </w:rPr>
        <w:t>的</w:t>
      </w:r>
      <w:r>
        <w:rPr>
          <w:rFonts w:ascii="Times New Roman" w:hAnsi="Times New Roman"/>
        </w:rPr>
        <w:t>程度副词与情感词汇能够反映地方政府落实人才引进政策的决心</w:t>
      </w:r>
      <w:r>
        <w:rPr>
          <w:rFonts w:hint="eastAsia" w:ascii="Times New Roman" w:hAnsi="Times New Roman"/>
        </w:rPr>
        <w:t>与力度（</w:t>
      </w:r>
      <w:r>
        <w:rPr>
          <w:rFonts w:ascii="Times New Roman" w:hAnsi="Times New Roman"/>
        </w:rPr>
        <w:t>张同斌</w:t>
      </w:r>
      <w:r>
        <w:rPr>
          <w:rFonts w:hint="eastAsia" w:ascii="Times New Roman" w:hAnsi="Times New Roman"/>
        </w:rPr>
        <w:t>、</w:t>
      </w:r>
      <w:r>
        <w:rPr>
          <w:rFonts w:ascii="Times New Roman" w:hAnsi="Times New Roman"/>
        </w:rPr>
        <w:t>王蕾</w:t>
      </w:r>
      <w:r>
        <w:rPr>
          <w:rFonts w:hint="eastAsia" w:ascii="Times New Roman" w:hAnsi="Times New Roman"/>
        </w:rPr>
        <w:t>，</w:t>
      </w:r>
      <w:r>
        <w:rPr>
          <w:rFonts w:ascii="Times New Roman" w:hAnsi="Times New Roman"/>
        </w:rPr>
        <w:t>2024）</w:t>
      </w:r>
      <w:r>
        <w:rPr>
          <w:rFonts w:hint="eastAsia" w:ascii="Times New Roman" w:hAnsi="Times New Roman"/>
        </w:rPr>
        <w:t>，本文基于</w:t>
      </w:r>
      <w:r>
        <w:rPr>
          <w:rFonts w:ascii="Times New Roman" w:hAnsi="Times New Roman"/>
        </w:rPr>
        <w:t>中国知网How</w:t>
      </w:r>
      <w:r>
        <w:rPr>
          <w:rFonts w:hint="eastAsia" w:ascii="Times New Roman" w:hAnsi="Times New Roman"/>
        </w:rPr>
        <w:t xml:space="preserve"> </w:t>
      </w:r>
      <w:r>
        <w:rPr>
          <w:rFonts w:ascii="Times New Roman" w:hAnsi="Times New Roman"/>
        </w:rPr>
        <w:t>Net情感词典中的程度词语，对</w:t>
      </w:r>
      <w:r>
        <w:rPr>
          <w:rFonts w:hint="eastAsia" w:ascii="Times New Roman" w:hAnsi="Times New Roman"/>
        </w:rPr>
        <w:t>已</w:t>
      </w:r>
      <w:r>
        <w:rPr>
          <w:rFonts w:ascii="Times New Roman" w:hAnsi="Times New Roman"/>
        </w:rPr>
        <w:t>设定的关键词</w:t>
      </w:r>
      <w:r>
        <w:rPr>
          <w:rFonts w:hint="eastAsia" w:ascii="Times New Roman" w:hAnsi="Times New Roman"/>
        </w:rPr>
        <w:t>及其</w:t>
      </w:r>
      <w:r>
        <w:rPr>
          <w:rFonts w:ascii="Times New Roman" w:hAnsi="Times New Roman"/>
        </w:rPr>
        <w:t>前后30个字符进行检索，依据关键词前后出现不同程度的强调性词汇</w:t>
      </w:r>
      <w:r>
        <w:rPr>
          <w:rFonts w:hint="eastAsia" w:ascii="Times New Roman" w:hAnsi="Times New Roman"/>
        </w:rPr>
        <w:t>对其</w:t>
      </w:r>
      <w:r>
        <w:rPr>
          <w:rFonts w:ascii="Times New Roman" w:hAnsi="Times New Roman"/>
        </w:rPr>
        <w:t>进行</w:t>
      </w:r>
      <w:r>
        <w:rPr>
          <w:rFonts w:hint="eastAsia" w:ascii="Times New Roman" w:hAnsi="Times New Roman"/>
        </w:rPr>
        <w:t>分级</w:t>
      </w:r>
      <w:r>
        <w:rPr>
          <w:rFonts w:ascii="Times New Roman" w:hAnsi="Times New Roman"/>
        </w:rPr>
        <w:t>赋权，具体</w:t>
      </w:r>
      <w:r>
        <w:rPr>
          <w:rFonts w:hint="eastAsia" w:ascii="Times New Roman" w:hAnsi="Times New Roman"/>
        </w:rPr>
        <w:t>关键词及</w:t>
      </w:r>
      <w:r>
        <w:rPr>
          <w:rFonts w:ascii="Times New Roman" w:hAnsi="Times New Roman"/>
        </w:rPr>
        <w:t>强调性词汇如</w:t>
      </w:r>
      <w:r>
        <w:rPr>
          <w:rFonts w:hint="eastAsia" w:ascii="Times New Roman" w:hAnsi="Times New Roman"/>
        </w:rPr>
        <w:t>附</w:t>
      </w:r>
      <w:r>
        <w:rPr>
          <w:rFonts w:ascii="Times New Roman" w:hAnsi="Times New Roman"/>
        </w:rPr>
        <w:t>表</w:t>
      </w:r>
      <w:r>
        <w:rPr>
          <w:rFonts w:hint="eastAsia" w:ascii="Times New Roman" w:hAnsi="Times New Roman"/>
        </w:rPr>
        <w:t>2</w:t>
      </w:r>
      <w:r>
        <w:rPr>
          <w:rFonts w:ascii="Times New Roman" w:hAnsi="Times New Roman"/>
        </w:rPr>
        <w:t>所示</w:t>
      </w:r>
      <w:r>
        <w:rPr>
          <w:rFonts w:hint="eastAsia" w:ascii="Times New Roman" w:hAnsi="Times New Roman"/>
        </w:rPr>
        <w:t>，最后以</w:t>
      </w:r>
      <w:r>
        <w:rPr>
          <w:rFonts w:ascii="Times New Roman" w:hAnsi="Times New Roman"/>
        </w:rPr>
        <w:t>加权关键词数</w:t>
      </w:r>
      <w:r>
        <w:rPr>
          <w:rFonts w:hint="eastAsia" w:ascii="Times New Roman" w:hAnsi="Times New Roman"/>
        </w:rPr>
        <w:t>除以</w:t>
      </w:r>
      <w:r>
        <w:rPr>
          <w:rFonts w:ascii="Times New Roman" w:hAnsi="Times New Roman"/>
        </w:rPr>
        <w:t>工作报告总词数，获得各城市历年的人才引进强度</w:t>
      </w:r>
      <w:r>
        <w:rPr>
          <w:rFonts w:hint="eastAsia" w:ascii="Times New Roman" w:hAnsi="Times New Roman"/>
        </w:rPr>
        <w:t>；最终综合考虑二者，以人才引进政策虚拟变量与人才引进强度指标的乘积作为各城市人才政策强度的衡量指标。</w:t>
      </w:r>
    </w:p>
    <w:p w14:paraId="1CCBE7E2">
      <w:pPr>
        <w:pStyle w:val="11"/>
        <w:tabs>
          <w:tab w:val="center" w:pos="4080"/>
        </w:tabs>
        <w:spacing w:before="156" w:beforeLines="50"/>
        <w:jc w:val="center"/>
        <w:rPr>
          <w:rFonts w:ascii="Times New Roman" w:hAnsi="Times New Roman"/>
          <w:sz w:val="21"/>
          <w:szCs w:val="21"/>
        </w:rPr>
      </w:pPr>
      <w:r>
        <w:rPr>
          <w:rFonts w:hint="eastAsia" w:ascii="Times New Roman" w:hAnsi="Times New Roman"/>
          <w:sz w:val="21"/>
          <w:szCs w:val="21"/>
        </w:rPr>
        <w:t>附</w:t>
      </w:r>
      <w:r>
        <w:rPr>
          <w:rFonts w:ascii="Times New Roman" w:hAnsi="Times New Roman"/>
          <w:sz w:val="21"/>
          <w:szCs w:val="21"/>
        </w:rPr>
        <w:t>表</w:t>
      </w:r>
      <w:r>
        <w:rPr>
          <w:rFonts w:hint="eastAsia" w:ascii="Times New Roman" w:hAnsi="Times New Roman"/>
          <w:sz w:val="21"/>
          <w:szCs w:val="21"/>
        </w:rPr>
        <w:t>2</w:t>
      </w:r>
      <w:r>
        <w:rPr>
          <w:rFonts w:ascii="Times New Roman" w:hAnsi="Times New Roman"/>
          <w:sz w:val="21"/>
          <w:szCs w:val="21"/>
        </w:rPr>
        <w:t xml:space="preserve">  </w:t>
      </w:r>
      <w:r>
        <w:rPr>
          <w:rFonts w:hint="eastAsia" w:ascii="Times New Roman" w:hAnsi="Times New Roman"/>
          <w:sz w:val="21"/>
          <w:szCs w:val="21"/>
        </w:rPr>
        <w:t>政府工作报告提取人才政策关键词与强调性词汇</w:t>
      </w:r>
    </w:p>
    <w:tbl>
      <w:tblPr>
        <w:tblStyle w:val="24"/>
        <w:tblW w:w="5000" w:type="pct"/>
        <w:tblInd w:w="0" w:type="dxa"/>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581"/>
        <w:gridCol w:w="6725"/>
      </w:tblGrid>
      <w:tr w14:paraId="33C1E6D6">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PrEx>
        <w:tc>
          <w:tcPr>
            <w:tcW w:w="952" w:type="pct"/>
            <w:tcBorders>
              <w:top w:val="single" w:color="auto" w:sz="12" w:space="0"/>
              <w:bottom w:val="single" w:color="auto" w:sz="4" w:space="0"/>
              <w:right w:val="single" w:color="auto" w:sz="4" w:space="0"/>
            </w:tcBorders>
            <w:vAlign w:val="center"/>
          </w:tcPr>
          <w:p w14:paraId="558B8E8F">
            <w:pPr>
              <w:widowControl/>
              <w:spacing w:line="320" w:lineRule="exact"/>
              <w:jc w:val="center"/>
              <w:rPr>
                <w:rFonts w:ascii="Times New Roman" w:hAnsi="Times New Roman" w:eastAsia="宋体" w:cs="Times New Roman"/>
                <w:kern w:val="0"/>
                <w:sz w:val="18"/>
              </w:rPr>
            </w:pPr>
            <w:r>
              <w:rPr>
                <w:rFonts w:hint="eastAsia" w:ascii="Times New Roman" w:hAnsi="Times New Roman" w:eastAsia="宋体" w:cs="Times New Roman"/>
                <w:kern w:val="0"/>
                <w:sz w:val="18"/>
              </w:rPr>
              <w:t>类型</w:t>
            </w:r>
          </w:p>
        </w:tc>
        <w:tc>
          <w:tcPr>
            <w:tcW w:w="4048" w:type="pct"/>
            <w:tcBorders>
              <w:top w:val="single" w:color="auto" w:sz="12" w:space="0"/>
              <w:left w:val="single" w:color="auto" w:sz="4" w:space="0"/>
              <w:bottom w:val="single" w:color="auto" w:sz="4" w:space="0"/>
            </w:tcBorders>
            <w:vAlign w:val="center"/>
          </w:tcPr>
          <w:p w14:paraId="65E8EC66">
            <w:pPr>
              <w:widowControl/>
              <w:spacing w:line="320" w:lineRule="exact"/>
              <w:jc w:val="center"/>
              <w:rPr>
                <w:rFonts w:ascii="Times New Roman" w:hAnsi="Times New Roman" w:eastAsia="宋体" w:cs="Times New Roman"/>
                <w:kern w:val="0"/>
                <w:sz w:val="18"/>
              </w:rPr>
            </w:pPr>
            <w:r>
              <w:rPr>
                <w:rFonts w:hint="eastAsia" w:ascii="Times New Roman" w:hAnsi="Times New Roman" w:eastAsia="宋体" w:cs="Times New Roman"/>
                <w:kern w:val="0"/>
                <w:sz w:val="18"/>
              </w:rPr>
              <w:t>具体词条</w:t>
            </w:r>
          </w:p>
        </w:tc>
      </w:tr>
      <w:tr w14:paraId="1F71B391">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952" w:type="pct"/>
            <w:tcBorders>
              <w:top w:val="single" w:color="auto" w:sz="4" w:space="0"/>
              <w:bottom w:val="nil"/>
              <w:right w:val="single" w:color="auto" w:sz="4" w:space="0"/>
            </w:tcBorders>
            <w:vAlign w:val="center"/>
          </w:tcPr>
          <w:p w14:paraId="30C17B28">
            <w:pPr>
              <w:widowControl/>
              <w:spacing w:line="320" w:lineRule="exact"/>
              <w:rPr>
                <w:rFonts w:ascii="Times New Roman" w:hAnsi="Times New Roman" w:eastAsia="楷体" w:cs="Times New Roman"/>
                <w:kern w:val="0"/>
                <w:sz w:val="18"/>
              </w:rPr>
            </w:pPr>
            <w:r>
              <w:rPr>
                <w:rFonts w:hint="eastAsia" w:ascii="Times New Roman" w:hAnsi="Times New Roman" w:eastAsia="楷体" w:cs="Times New Roman"/>
                <w:kern w:val="0"/>
                <w:sz w:val="18"/>
              </w:rPr>
              <w:t>政策倾向</w:t>
            </w:r>
          </w:p>
        </w:tc>
        <w:tc>
          <w:tcPr>
            <w:tcW w:w="4048" w:type="pct"/>
            <w:tcBorders>
              <w:top w:val="single" w:color="auto" w:sz="4" w:space="0"/>
              <w:left w:val="single" w:color="auto" w:sz="4" w:space="0"/>
              <w:bottom w:val="nil"/>
            </w:tcBorders>
            <w:vAlign w:val="center"/>
          </w:tcPr>
          <w:p w14:paraId="099E7817">
            <w:pPr>
              <w:widowControl/>
              <w:spacing w:line="320" w:lineRule="exact"/>
              <w:jc w:val="center"/>
              <w:rPr>
                <w:rFonts w:ascii="Times New Roman" w:hAnsi="Times New Roman" w:eastAsia="楷体" w:cs="Times New Roman"/>
                <w:kern w:val="0"/>
                <w:sz w:val="18"/>
              </w:rPr>
            </w:pPr>
            <w:r>
              <w:rPr>
                <w:rFonts w:ascii="Times New Roman" w:hAnsi="Times New Roman" w:eastAsia="楷体" w:cs="Times New Roman"/>
                <w:kern w:val="0"/>
                <w:sz w:val="18"/>
              </w:rPr>
              <w:t>人才引进、人才政策、人才新政、引进政策、引进计划、引进培养、合理流动、引进人才、分流人才、人才培养引进、人才团队招引、人才返乡、引智工作、人才高地、人才强市</w:t>
            </w:r>
          </w:p>
        </w:tc>
      </w:tr>
      <w:tr w14:paraId="7E6C6CFA">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952" w:type="pct"/>
            <w:tcBorders>
              <w:top w:val="nil"/>
              <w:bottom w:val="nil"/>
              <w:right w:val="single" w:color="auto" w:sz="4" w:space="0"/>
            </w:tcBorders>
            <w:vAlign w:val="center"/>
          </w:tcPr>
          <w:p w14:paraId="680297C4">
            <w:pPr>
              <w:widowControl/>
              <w:spacing w:line="320" w:lineRule="exact"/>
              <w:rPr>
                <w:rFonts w:ascii="Times New Roman" w:hAnsi="Times New Roman" w:eastAsia="楷体" w:cs="Times New Roman"/>
                <w:kern w:val="0"/>
                <w:sz w:val="18"/>
              </w:rPr>
            </w:pPr>
            <w:r>
              <w:rPr>
                <w:rFonts w:hint="eastAsia" w:ascii="Times New Roman" w:hAnsi="Times New Roman" w:eastAsia="楷体" w:cs="Times New Roman"/>
                <w:kern w:val="0"/>
                <w:sz w:val="18"/>
              </w:rPr>
              <w:t>引进类型</w:t>
            </w:r>
          </w:p>
        </w:tc>
        <w:tc>
          <w:tcPr>
            <w:tcW w:w="4048" w:type="pct"/>
            <w:tcBorders>
              <w:top w:val="nil"/>
              <w:left w:val="single" w:color="auto" w:sz="4" w:space="0"/>
              <w:bottom w:val="nil"/>
            </w:tcBorders>
            <w:vAlign w:val="center"/>
          </w:tcPr>
          <w:p w14:paraId="46852F17">
            <w:pPr>
              <w:widowControl/>
              <w:jc w:val="center"/>
              <w:rPr>
                <w:rFonts w:ascii="Times New Roman" w:hAnsi="Times New Roman" w:eastAsia="楷体" w:cs="Segoe UI"/>
                <w:kern w:val="0"/>
                <w:sz w:val="18"/>
                <w:szCs w:val="24"/>
              </w:rPr>
            </w:pPr>
            <w:r>
              <w:rPr>
                <w:rFonts w:ascii="Times New Roman" w:hAnsi="Times New Roman" w:eastAsia="楷体" w:cs="Segoe UI"/>
                <w:kern w:val="0"/>
                <w:sz w:val="18"/>
              </w:rPr>
              <w:t>海外人才、创新创业团队、创新创业人才、高层次人才、领军人才、高端专家、人才团队</w:t>
            </w:r>
          </w:p>
        </w:tc>
      </w:tr>
      <w:tr w14:paraId="25BF8CA1">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952" w:type="pct"/>
            <w:tcBorders>
              <w:top w:val="nil"/>
              <w:bottom w:val="nil"/>
              <w:right w:val="single" w:color="auto" w:sz="4" w:space="0"/>
            </w:tcBorders>
            <w:vAlign w:val="center"/>
          </w:tcPr>
          <w:p w14:paraId="209DBB0B">
            <w:pPr>
              <w:widowControl/>
              <w:spacing w:line="320" w:lineRule="exact"/>
              <w:rPr>
                <w:rFonts w:ascii="Times New Roman" w:hAnsi="Times New Roman" w:eastAsia="楷体" w:cs="Times New Roman"/>
                <w:kern w:val="0"/>
                <w:sz w:val="18"/>
              </w:rPr>
            </w:pPr>
            <w:r>
              <w:rPr>
                <w:rFonts w:hint="eastAsia" w:ascii="Times New Roman" w:hAnsi="Times New Roman" w:eastAsia="楷体" w:cs="Times New Roman"/>
                <w:kern w:val="0"/>
                <w:sz w:val="18"/>
              </w:rPr>
              <w:t>引进服务</w:t>
            </w:r>
          </w:p>
        </w:tc>
        <w:tc>
          <w:tcPr>
            <w:tcW w:w="4048" w:type="pct"/>
            <w:tcBorders>
              <w:top w:val="nil"/>
              <w:left w:val="single" w:color="auto" w:sz="4" w:space="0"/>
              <w:bottom w:val="nil"/>
            </w:tcBorders>
            <w:vAlign w:val="center"/>
          </w:tcPr>
          <w:p w14:paraId="5E1D5129">
            <w:pPr>
              <w:widowControl/>
              <w:spacing w:line="320" w:lineRule="exact"/>
              <w:jc w:val="center"/>
              <w:rPr>
                <w:rFonts w:ascii="Times New Roman" w:hAnsi="Times New Roman" w:eastAsia="楷体" w:cs="Times New Roman"/>
                <w:kern w:val="0"/>
                <w:sz w:val="18"/>
              </w:rPr>
            </w:pPr>
            <w:r>
              <w:rPr>
                <w:rFonts w:ascii="Times New Roman" w:hAnsi="Times New Roman" w:eastAsia="楷体" w:cs="Times New Roman"/>
                <w:kern w:val="0"/>
                <w:sz w:val="18"/>
              </w:rPr>
              <w:t>人才服务、人才补贴、人才公寓、人才落户、人才卡、人才安居、人才保障</w:t>
            </w:r>
          </w:p>
        </w:tc>
      </w:tr>
      <w:tr w14:paraId="62E6BF49">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952" w:type="pct"/>
            <w:tcBorders>
              <w:top w:val="nil"/>
              <w:bottom w:val="nil"/>
              <w:right w:val="single" w:color="auto" w:sz="4" w:space="0"/>
            </w:tcBorders>
            <w:vAlign w:val="center"/>
          </w:tcPr>
          <w:p w14:paraId="4082C432">
            <w:pPr>
              <w:widowControl/>
              <w:spacing w:line="320" w:lineRule="exact"/>
              <w:rPr>
                <w:rFonts w:ascii="Times New Roman" w:hAnsi="Times New Roman" w:eastAsia="楷体" w:cs="Times New Roman"/>
                <w:kern w:val="0"/>
                <w:sz w:val="18"/>
              </w:rPr>
            </w:pPr>
            <w:r>
              <w:rPr>
                <w:rFonts w:hint="eastAsia" w:ascii="Times New Roman" w:hAnsi="Times New Roman" w:eastAsia="楷体" w:cs="Times New Roman"/>
                <w:kern w:val="0"/>
                <w:sz w:val="18"/>
              </w:rPr>
              <w:t>引进方式</w:t>
            </w:r>
          </w:p>
        </w:tc>
        <w:tc>
          <w:tcPr>
            <w:tcW w:w="4048" w:type="pct"/>
            <w:tcBorders>
              <w:top w:val="nil"/>
              <w:left w:val="single" w:color="auto" w:sz="4" w:space="0"/>
              <w:bottom w:val="nil"/>
            </w:tcBorders>
            <w:vAlign w:val="center"/>
          </w:tcPr>
          <w:p w14:paraId="73AD857B">
            <w:pPr>
              <w:widowControl/>
              <w:jc w:val="center"/>
              <w:rPr>
                <w:rFonts w:ascii="Times New Roman" w:hAnsi="Times New Roman" w:eastAsia="楷体" w:cs="Segoe UI"/>
                <w:kern w:val="0"/>
                <w:sz w:val="18"/>
                <w:szCs w:val="24"/>
              </w:rPr>
            </w:pPr>
            <w:r>
              <w:rPr>
                <w:rFonts w:ascii="Times New Roman" w:hAnsi="Times New Roman" w:eastAsia="楷体" w:cs="Segoe UI"/>
                <w:kern w:val="0"/>
                <w:sz w:val="18"/>
              </w:rPr>
              <w:t>智力引进、柔性引进、全职引进、长期聘用</w:t>
            </w:r>
          </w:p>
        </w:tc>
      </w:tr>
      <w:tr w14:paraId="2A953B4E">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952" w:type="pct"/>
            <w:tcBorders>
              <w:top w:val="nil"/>
              <w:bottom w:val="nil"/>
              <w:right w:val="single" w:color="auto" w:sz="4" w:space="0"/>
            </w:tcBorders>
            <w:vAlign w:val="center"/>
          </w:tcPr>
          <w:p w14:paraId="49453A3F">
            <w:pPr>
              <w:widowControl/>
              <w:spacing w:line="320" w:lineRule="exact"/>
              <w:rPr>
                <w:rFonts w:ascii="Times New Roman" w:hAnsi="Times New Roman" w:eastAsia="楷体" w:cs="Times New Roman"/>
                <w:kern w:val="0"/>
                <w:sz w:val="18"/>
              </w:rPr>
            </w:pPr>
            <w:r>
              <w:rPr>
                <w:rFonts w:hint="eastAsia" w:ascii="Times New Roman" w:hAnsi="Times New Roman" w:eastAsia="楷体" w:cs="Times New Roman"/>
                <w:kern w:val="0"/>
                <w:sz w:val="18"/>
              </w:rPr>
              <w:t>权重为1.5</w:t>
            </w:r>
          </w:p>
        </w:tc>
        <w:tc>
          <w:tcPr>
            <w:tcW w:w="4048" w:type="pct"/>
            <w:tcBorders>
              <w:top w:val="nil"/>
              <w:left w:val="single" w:color="auto" w:sz="4" w:space="0"/>
              <w:bottom w:val="nil"/>
            </w:tcBorders>
            <w:vAlign w:val="center"/>
          </w:tcPr>
          <w:p w14:paraId="7FD85DD9">
            <w:pPr>
              <w:widowControl/>
              <w:spacing w:line="320" w:lineRule="exact"/>
              <w:jc w:val="center"/>
              <w:rPr>
                <w:rFonts w:ascii="Times New Roman" w:hAnsi="Times New Roman" w:eastAsia="楷体" w:cs="Times New Roman"/>
                <w:kern w:val="0"/>
                <w:sz w:val="18"/>
              </w:rPr>
            </w:pPr>
            <w:r>
              <w:rPr>
                <w:rFonts w:ascii="Times New Roman" w:hAnsi="Times New Roman" w:eastAsia="楷体" w:cs="Times New Roman"/>
                <w:kern w:val="0"/>
                <w:sz w:val="18"/>
              </w:rPr>
              <w:t>深化、深入、大力、确保、扎实、全面、优先、更加、重点、切实、尤其、奋力</w:t>
            </w:r>
          </w:p>
        </w:tc>
      </w:tr>
      <w:tr w14:paraId="4339E0FA">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952" w:type="pct"/>
            <w:tcBorders>
              <w:top w:val="nil"/>
              <w:bottom w:val="nil"/>
              <w:right w:val="single" w:color="auto" w:sz="4" w:space="0"/>
            </w:tcBorders>
            <w:vAlign w:val="center"/>
          </w:tcPr>
          <w:p w14:paraId="3A10E159">
            <w:pPr>
              <w:widowControl/>
              <w:spacing w:line="320" w:lineRule="exact"/>
              <w:rPr>
                <w:rFonts w:ascii="Times New Roman" w:hAnsi="Times New Roman" w:eastAsia="楷体" w:cs="Times New Roman"/>
                <w:kern w:val="0"/>
                <w:sz w:val="18"/>
              </w:rPr>
            </w:pPr>
            <w:r>
              <w:rPr>
                <w:rFonts w:hint="eastAsia" w:ascii="Times New Roman" w:hAnsi="Times New Roman" w:eastAsia="楷体" w:cs="Times New Roman"/>
                <w:kern w:val="0"/>
                <w:sz w:val="18"/>
              </w:rPr>
              <w:t>权重为1.2</w:t>
            </w:r>
          </w:p>
        </w:tc>
        <w:tc>
          <w:tcPr>
            <w:tcW w:w="4048" w:type="pct"/>
            <w:tcBorders>
              <w:top w:val="nil"/>
              <w:left w:val="single" w:color="auto" w:sz="4" w:space="0"/>
              <w:bottom w:val="nil"/>
            </w:tcBorders>
            <w:vAlign w:val="center"/>
          </w:tcPr>
          <w:p w14:paraId="34A1EE25">
            <w:pPr>
              <w:widowControl/>
              <w:spacing w:line="320" w:lineRule="exact"/>
              <w:jc w:val="center"/>
              <w:rPr>
                <w:rFonts w:ascii="Times New Roman" w:hAnsi="Times New Roman" w:eastAsia="楷体" w:cs="Times New Roman"/>
                <w:kern w:val="0"/>
                <w:sz w:val="18"/>
              </w:rPr>
            </w:pPr>
            <w:r>
              <w:rPr>
                <w:rFonts w:ascii="Times New Roman" w:hAnsi="Times New Roman" w:eastAsia="楷体" w:cs="Times New Roman"/>
                <w:kern w:val="0"/>
                <w:sz w:val="18"/>
              </w:rPr>
              <w:t>进一步、继续、持续扩大、不断、增强、加强、加快、加大、努力、巩固、着力、打造、建设、抓好、统筹、优化、聚焦、强化、完善、推进、办好、坚持</w:t>
            </w:r>
          </w:p>
        </w:tc>
      </w:tr>
      <w:tr w14:paraId="709E936A">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952" w:type="pct"/>
            <w:tcBorders>
              <w:top w:val="nil"/>
              <w:bottom w:val="single" w:color="auto" w:sz="12" w:space="0"/>
              <w:right w:val="single" w:color="auto" w:sz="4" w:space="0"/>
            </w:tcBorders>
            <w:vAlign w:val="center"/>
          </w:tcPr>
          <w:p w14:paraId="1E78A100">
            <w:pPr>
              <w:widowControl/>
              <w:spacing w:line="320" w:lineRule="exact"/>
              <w:rPr>
                <w:rFonts w:ascii="Times New Roman" w:hAnsi="Times New Roman" w:eastAsia="楷体" w:cs="Times New Roman"/>
                <w:kern w:val="0"/>
                <w:sz w:val="18"/>
              </w:rPr>
            </w:pPr>
            <w:r>
              <w:rPr>
                <w:rFonts w:hint="eastAsia" w:ascii="Times New Roman" w:hAnsi="Times New Roman" w:eastAsia="楷体" w:cs="Times New Roman"/>
                <w:kern w:val="0"/>
                <w:sz w:val="18"/>
              </w:rPr>
              <w:t>权重为2</w:t>
            </w:r>
          </w:p>
        </w:tc>
        <w:tc>
          <w:tcPr>
            <w:tcW w:w="4048" w:type="pct"/>
            <w:tcBorders>
              <w:top w:val="nil"/>
              <w:left w:val="single" w:color="auto" w:sz="4" w:space="0"/>
              <w:bottom w:val="single" w:color="auto" w:sz="12" w:space="0"/>
            </w:tcBorders>
            <w:vAlign w:val="center"/>
          </w:tcPr>
          <w:p w14:paraId="14C55019">
            <w:pPr>
              <w:widowControl/>
              <w:jc w:val="center"/>
              <w:rPr>
                <w:rFonts w:ascii="Times New Roman" w:hAnsi="Times New Roman" w:eastAsia="楷体" w:cs="Segoe UI"/>
                <w:kern w:val="0"/>
                <w:sz w:val="18"/>
                <w:szCs w:val="24"/>
              </w:rPr>
            </w:pPr>
            <w:r>
              <w:rPr>
                <w:rFonts w:ascii="Times New Roman" w:hAnsi="Times New Roman" w:eastAsia="楷体" w:cs="Segoe UI"/>
                <w:kern w:val="0"/>
                <w:sz w:val="18"/>
              </w:rPr>
              <w:t>同时出现权重为1.5与权重为1.2的强调性词汇</w:t>
            </w:r>
          </w:p>
        </w:tc>
      </w:tr>
    </w:tbl>
    <w:p w14:paraId="0E8A3C87">
      <w:pPr>
        <w:widowControl/>
        <w:spacing w:line="320" w:lineRule="exact"/>
        <w:ind w:firstLine="420" w:firstLineChars="200"/>
        <w:rPr>
          <w:rFonts w:ascii="Times New Roman" w:hAnsi="Times New Roman" w:eastAsia="宋体"/>
        </w:rPr>
      </w:pPr>
    </w:p>
    <w:p w14:paraId="6840B3A0">
      <w:pPr>
        <w:ind w:firstLine="420" w:firstLineChars="200"/>
        <w:rPr>
          <w:rFonts w:ascii="Times New Roman" w:hAnsi="Times New Roman" w:eastAsia="宋体" w:cs="Times New Roman"/>
          <w:i/>
          <w:szCs w:val="21"/>
        </w:rPr>
      </w:pPr>
      <w:r>
        <w:rPr>
          <w:rFonts w:hint="eastAsia" w:ascii="Times New Roman" w:hAnsi="Times New Roman" w:eastAsia="宋体" w:cs="Times New Roman"/>
          <w:i/>
          <w:szCs w:val="21"/>
        </w:rPr>
        <w:t>W</w:t>
      </w:r>
      <w:r>
        <w:rPr>
          <w:rFonts w:hint="eastAsia" w:ascii="Times New Roman" w:hAnsi="Times New Roman" w:eastAsia="宋体"/>
        </w:rPr>
        <w:t>为空间权重矩阵，</w:t>
      </w:r>
      <w:r>
        <w:rPr>
          <w:rFonts w:hint="eastAsia" w:ascii="Times New Roman" w:hAnsi="Times New Roman" w:eastAsia="宋体" w:cs="Times New Roman"/>
          <w:i/>
          <w:szCs w:val="21"/>
        </w:rPr>
        <w:t>Wq</w:t>
      </w:r>
      <w:r>
        <w:rPr>
          <w:rFonts w:hint="eastAsia" w:ascii="Times New Roman" w:hAnsi="Times New Roman" w:eastAsia="宋体"/>
        </w:rPr>
        <w:t>为空间滞后项，即经过空间权重矩阵加权过的其他城市人才政策强度平均值，</w:t>
      </w:r>
      <m:oMath>
        <m:sSub>
          <m:sSubPr>
            <m:ctrlPr>
              <w:rPr>
                <w:rFonts w:ascii="Cambria Math" w:hAnsi="Cambria Math" w:eastAsia="宋体" w:cs="Times New Roman"/>
                <w:i/>
                <w:szCs w:val="21"/>
              </w:rPr>
            </m:ctrlPr>
          </m:sSubPr>
          <m:e>
            <m:r>
              <m:rPr>
                <m:nor/>
              </m:rPr>
              <w:rPr>
                <w:rFonts w:ascii="Times New Roman" w:hAnsi="Times New Roman" w:eastAsia="宋体" w:cs="Times New Roman"/>
                <w:i/>
                <w:szCs w:val="21"/>
              </w:rPr>
              <m:t>μ</m:t>
            </m:r>
            <m:ctrlPr>
              <w:rPr>
                <w:rFonts w:ascii="Cambria Math" w:hAnsi="Cambria Math" w:eastAsia="宋体" w:cs="Times New Roman"/>
                <w:i/>
                <w:szCs w:val="21"/>
              </w:rPr>
            </m:ctrlPr>
          </m:e>
          <m:sub>
            <m:r>
              <m:rPr>
                <m:nor/>
              </m:rPr>
              <w:rPr>
                <w:rFonts w:hint="eastAsia" w:ascii="Times New Roman" w:hAnsi="Times New Roman" w:eastAsia="宋体" w:cs="Times New Roman"/>
                <w:i/>
                <w:szCs w:val="21"/>
              </w:rPr>
              <m:t>c</m:t>
            </m:r>
            <m:ctrlPr>
              <w:rPr>
                <w:rFonts w:ascii="Cambria Math" w:hAnsi="Cambria Math" w:eastAsia="宋体" w:cs="Times New Roman"/>
                <w:i/>
                <w:szCs w:val="21"/>
              </w:rPr>
            </m:ctrlPr>
          </m:sub>
        </m:sSub>
      </m:oMath>
      <w:r>
        <w:rPr>
          <w:rFonts w:hint="eastAsia" w:ascii="Times New Roman" w:hAnsi="Times New Roman" w:eastAsia="宋体"/>
        </w:rPr>
        <w:t>和</w:t>
      </w:r>
      <m:oMath>
        <m:sSub>
          <m:sSubPr>
            <m:ctrlPr>
              <w:rPr>
                <w:rFonts w:ascii="Cambria Math" w:hAnsi="Cambria Math" w:eastAsia="宋体" w:cs="Times New Roman"/>
                <w:i/>
                <w:szCs w:val="21"/>
              </w:rPr>
            </m:ctrlPr>
          </m:sSubPr>
          <m:e>
            <m:r>
              <m:rPr>
                <m:nor/>
              </m:rPr>
              <w:rPr>
                <w:rFonts w:ascii="Times New Roman" w:hAnsi="Times New Roman" w:eastAsia="宋体" w:cs="Times New Roman"/>
                <w:i/>
                <w:szCs w:val="21"/>
              </w:rPr>
              <m:t>υ</m:t>
            </m:r>
            <m:ctrlPr>
              <w:rPr>
                <w:rFonts w:ascii="Cambria Math" w:hAnsi="Cambria Math" w:eastAsia="宋体" w:cs="Times New Roman"/>
                <w:i/>
                <w:szCs w:val="21"/>
              </w:rPr>
            </m:ctrlPr>
          </m:e>
          <m:sub>
            <m:r>
              <m:rPr>
                <m:nor/>
              </m:rPr>
              <w:rPr>
                <w:rFonts w:ascii="Times New Roman" w:hAnsi="Times New Roman" w:eastAsia="宋体" w:cs="Times New Roman"/>
                <w:i/>
                <w:szCs w:val="21"/>
              </w:rPr>
              <m:t>t</m:t>
            </m:r>
            <m:ctrlPr>
              <w:rPr>
                <w:rFonts w:ascii="Cambria Math" w:hAnsi="Cambria Math" w:eastAsia="宋体" w:cs="Times New Roman"/>
                <w:i/>
                <w:szCs w:val="21"/>
              </w:rPr>
            </m:ctrlPr>
          </m:sub>
        </m:sSub>
      </m:oMath>
      <w:r>
        <w:rPr>
          <w:rFonts w:hint="eastAsia" w:ascii="Times New Roman" w:hAnsi="Times New Roman" w:eastAsia="宋体"/>
        </w:rPr>
        <w:t>分别为城市和年份固定效应，并采用城市层面聚类稳健标准误对异方差及自相关问题进行修正。</w:t>
      </w:r>
      <w:r>
        <w:rPr>
          <w:rFonts w:hint="eastAsia" w:ascii="Times New Roman" w:hAnsi="Times New Roman" w:eastAsia="宋体"/>
          <w:iCs/>
        </w:rPr>
        <w:t>S</w:t>
      </w:r>
      <w:r>
        <w:rPr>
          <w:rFonts w:ascii="Times New Roman" w:hAnsi="Times New Roman" w:eastAsia="宋体"/>
          <w:iCs/>
        </w:rPr>
        <w:t>DM</w:t>
      </w:r>
      <w:r>
        <w:rPr>
          <w:rFonts w:hint="eastAsia" w:ascii="Times New Roman" w:hAnsi="Times New Roman" w:eastAsia="宋体"/>
        </w:rPr>
        <w:t>模型的原理是通过回归检验空间滞后项系数</w:t>
      </w:r>
      <m:oMath>
        <m:r>
          <m:rPr>
            <m:nor/>
          </m:rPr>
          <w:rPr>
            <w:rFonts w:ascii="Times New Roman" w:hAnsi="Times New Roman" w:eastAsia="宋体" w:cs="Times New Roman"/>
            <w:i/>
            <w:iCs/>
            <w:szCs w:val="21"/>
          </w:rPr>
          <m:t>φ</m:t>
        </m:r>
      </m:oMath>
      <w:r>
        <w:rPr>
          <w:rFonts w:hint="eastAsia" w:ascii="Times New Roman" w:hAnsi="Times New Roman" w:eastAsia="宋体"/>
        </w:rPr>
        <w:t>是否显著来判断是否存在人才政策强度的空间相关性，即相邻城市之间是否有相互参照模仿的空间溢出行为：若不显著，则不存在空间溢出；若显著为负，则存在负向的空间溢出；若显著为正，则存在正向的空间溢出。</w:t>
      </w:r>
      <w:r>
        <w:rPr>
          <w:rFonts w:ascii="Times New Roman" w:hAnsi="Times New Roman" w:eastAsia="宋体"/>
        </w:rPr>
        <w:t>SDM模型估计结果</w:t>
      </w:r>
      <w:r>
        <w:rPr>
          <w:rFonts w:hint="eastAsia" w:ascii="Times New Roman" w:hAnsi="Times New Roman" w:eastAsia="宋体"/>
        </w:rPr>
        <w:t>如附表3所示，空间滞后项的系数显著为正，由此能够判断相邻地区之间的人才政策强度设定存在着正向的空间溢出效应，表现出相互追随模仿的行为特征。</w:t>
      </w:r>
    </w:p>
    <w:p w14:paraId="1537DDE4">
      <w:pPr>
        <w:pStyle w:val="11"/>
        <w:tabs>
          <w:tab w:val="center" w:pos="4080"/>
        </w:tabs>
        <w:spacing w:before="156" w:beforeLines="50"/>
        <w:jc w:val="center"/>
        <w:rPr>
          <w:rFonts w:ascii="Times New Roman" w:hAnsi="Times New Roman"/>
          <w:sz w:val="21"/>
          <w:szCs w:val="21"/>
        </w:rPr>
      </w:pPr>
      <w:r>
        <w:rPr>
          <w:rFonts w:hint="eastAsia" w:ascii="Times New Roman" w:hAnsi="Times New Roman"/>
          <w:sz w:val="21"/>
          <w:szCs w:val="21"/>
        </w:rPr>
        <w:t>附表3</w:t>
      </w:r>
      <w:r>
        <w:rPr>
          <w:rFonts w:ascii="Times New Roman" w:hAnsi="Times New Roman"/>
          <w:sz w:val="21"/>
          <w:szCs w:val="21"/>
        </w:rPr>
        <w:t xml:space="preserve">  SDM</w:t>
      </w:r>
      <w:r>
        <w:rPr>
          <w:rFonts w:hint="eastAsia" w:ascii="Times New Roman" w:hAnsi="Times New Roman"/>
          <w:sz w:val="21"/>
          <w:szCs w:val="21"/>
        </w:rPr>
        <w:t>模型估计结果</w:t>
      </w:r>
    </w:p>
    <w:tbl>
      <w:tblPr>
        <w:tblStyle w:val="23"/>
        <w:tblW w:w="5000" w:type="pct"/>
        <w:jc w:val="center"/>
        <w:tblBorders>
          <w:top w:val="single" w:color="000000" w:themeColor="text1" w:sz="8" w:space="0"/>
          <w:left w:val="none" w:color="auto" w:sz="0" w:space="0"/>
          <w:bottom w:val="single" w:color="000000" w:themeColor="text1" w:sz="8" w:space="0"/>
          <w:right w:val="none" w:color="auto" w:sz="0"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322"/>
        <w:gridCol w:w="1169"/>
        <w:gridCol w:w="1091"/>
        <w:gridCol w:w="1091"/>
        <w:gridCol w:w="1171"/>
        <w:gridCol w:w="1233"/>
        <w:gridCol w:w="1229"/>
      </w:tblGrid>
      <w:tr w14:paraId="1955412D">
        <w:tblPrEx>
          <w:tblBorders>
            <w:top w:val="single" w:color="000000" w:themeColor="text1" w:sz="8" w:space="0"/>
            <w:left w:val="none" w:color="auto" w:sz="0" w:space="0"/>
            <w:bottom w:val="single" w:color="000000" w:themeColor="text1" w:sz="8" w:space="0"/>
            <w:right w:val="none" w:color="auto" w:sz="0"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26" w:hRule="atLeast"/>
          <w:jc w:val="center"/>
        </w:trPr>
        <w:tc>
          <w:tcPr>
            <w:tcW w:w="796" w:type="pct"/>
            <w:vMerge w:val="restart"/>
            <w:tcBorders>
              <w:top w:val="single" w:color="auto" w:sz="12" w:space="0"/>
              <w:right w:val="single" w:color="auto" w:sz="4" w:space="0"/>
            </w:tcBorders>
            <w:vAlign w:val="center"/>
          </w:tcPr>
          <w:p w14:paraId="1B48225C">
            <w:pPr>
              <w:pStyle w:val="66"/>
            </w:pPr>
            <w:r>
              <w:rPr>
                <w:rFonts w:hint="eastAsia"/>
              </w:rPr>
              <w:t>变量</w:t>
            </w:r>
          </w:p>
        </w:tc>
        <w:tc>
          <w:tcPr>
            <w:tcW w:w="1360" w:type="pct"/>
            <w:gridSpan w:val="2"/>
            <w:tcBorders>
              <w:top w:val="single" w:color="auto" w:sz="12" w:space="0"/>
              <w:left w:val="single" w:color="auto" w:sz="4" w:space="0"/>
              <w:bottom w:val="single" w:color="auto" w:sz="4" w:space="0"/>
              <w:right w:val="single" w:color="auto" w:sz="4" w:space="0"/>
            </w:tcBorders>
            <w:vAlign w:val="center"/>
          </w:tcPr>
          <w:p w14:paraId="395AF58B">
            <w:pPr>
              <w:pStyle w:val="66"/>
            </w:pPr>
            <w:r>
              <w:rPr>
                <w:rFonts w:hint="eastAsia"/>
              </w:rPr>
              <w:t>经济距离权重矩阵</w:t>
            </w:r>
          </w:p>
        </w:tc>
        <w:tc>
          <w:tcPr>
            <w:tcW w:w="1362" w:type="pct"/>
            <w:gridSpan w:val="2"/>
            <w:tcBorders>
              <w:top w:val="single" w:color="auto" w:sz="12" w:space="0"/>
              <w:left w:val="single" w:color="auto" w:sz="4" w:space="0"/>
              <w:bottom w:val="single" w:color="auto" w:sz="4" w:space="0"/>
              <w:right w:val="single" w:color="auto" w:sz="4" w:space="0"/>
            </w:tcBorders>
            <w:vAlign w:val="center"/>
          </w:tcPr>
          <w:p w14:paraId="718AB254">
            <w:pPr>
              <w:pStyle w:val="66"/>
            </w:pPr>
            <w:r>
              <w:rPr>
                <w:rFonts w:hint="eastAsia"/>
              </w:rPr>
              <w:t>地理距离权重矩阵</w:t>
            </w:r>
          </w:p>
        </w:tc>
        <w:tc>
          <w:tcPr>
            <w:tcW w:w="1481" w:type="pct"/>
            <w:gridSpan w:val="2"/>
            <w:tcBorders>
              <w:top w:val="single" w:color="auto" w:sz="12" w:space="0"/>
              <w:left w:val="single" w:color="auto" w:sz="4" w:space="0"/>
              <w:bottom w:val="single" w:color="auto" w:sz="4" w:space="0"/>
            </w:tcBorders>
            <w:vAlign w:val="center"/>
          </w:tcPr>
          <w:p w14:paraId="70E842BD">
            <w:pPr>
              <w:pStyle w:val="66"/>
            </w:pPr>
            <w:r>
              <w:t>地理与经济距离嵌套矩阵</w:t>
            </w:r>
          </w:p>
        </w:tc>
      </w:tr>
      <w:tr w14:paraId="549FBDB0">
        <w:tblPrEx>
          <w:tblBorders>
            <w:top w:val="single" w:color="000000" w:themeColor="text1" w:sz="8" w:space="0"/>
            <w:left w:val="none" w:color="auto" w:sz="0" w:space="0"/>
            <w:bottom w:val="single" w:color="000000" w:themeColor="text1" w:sz="8" w:space="0"/>
            <w:right w:val="none" w:color="auto" w:sz="0"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26" w:hRule="atLeast"/>
          <w:jc w:val="center"/>
        </w:trPr>
        <w:tc>
          <w:tcPr>
            <w:tcW w:w="796" w:type="pct"/>
            <w:vMerge w:val="continue"/>
            <w:tcBorders>
              <w:right w:val="single" w:color="auto" w:sz="4" w:space="0"/>
            </w:tcBorders>
            <w:vAlign w:val="center"/>
          </w:tcPr>
          <w:p w14:paraId="76B22034">
            <w:pPr>
              <w:pStyle w:val="66"/>
            </w:pPr>
          </w:p>
        </w:tc>
        <w:tc>
          <w:tcPr>
            <w:tcW w:w="704" w:type="pct"/>
            <w:tcBorders>
              <w:top w:val="single" w:color="auto" w:sz="4" w:space="0"/>
              <w:left w:val="single" w:color="auto" w:sz="4" w:space="0"/>
              <w:bottom w:val="single" w:color="auto" w:sz="4" w:space="0"/>
              <w:right w:val="single" w:color="auto" w:sz="4" w:space="0"/>
            </w:tcBorders>
            <w:vAlign w:val="center"/>
          </w:tcPr>
          <w:p w14:paraId="2A8A6852">
            <w:pPr>
              <w:pStyle w:val="66"/>
              <w:rPr>
                <w:i/>
                <w:iCs/>
              </w:rPr>
            </w:pPr>
            <w:r>
              <w:rPr>
                <w:rFonts w:hint="eastAsia"/>
                <w:i/>
                <w:iCs/>
              </w:rPr>
              <w:t>Main</w:t>
            </w:r>
          </w:p>
        </w:tc>
        <w:tc>
          <w:tcPr>
            <w:tcW w:w="657" w:type="pct"/>
            <w:tcBorders>
              <w:top w:val="single" w:color="auto" w:sz="4" w:space="0"/>
              <w:left w:val="single" w:color="auto" w:sz="4" w:space="0"/>
              <w:bottom w:val="single" w:color="auto" w:sz="4" w:space="0"/>
              <w:right w:val="single" w:color="auto" w:sz="4" w:space="0"/>
            </w:tcBorders>
            <w:vAlign w:val="center"/>
          </w:tcPr>
          <w:p w14:paraId="1AD0EE54">
            <w:pPr>
              <w:pStyle w:val="66"/>
              <w:rPr>
                <w:i/>
                <w:iCs/>
              </w:rPr>
            </w:pPr>
            <w:r>
              <w:rPr>
                <w:i/>
                <w:iCs/>
              </w:rPr>
              <w:t>W</w:t>
            </w:r>
            <w:r>
              <w:rPr>
                <w:rFonts w:hint="eastAsia"/>
                <w:i/>
                <w:iCs/>
              </w:rPr>
              <w:t>q</w:t>
            </w:r>
          </w:p>
        </w:tc>
        <w:tc>
          <w:tcPr>
            <w:tcW w:w="657" w:type="pct"/>
            <w:tcBorders>
              <w:top w:val="single" w:color="auto" w:sz="4" w:space="0"/>
              <w:left w:val="single" w:color="auto" w:sz="4" w:space="0"/>
              <w:bottom w:val="single" w:color="auto" w:sz="4" w:space="0"/>
              <w:right w:val="single" w:color="auto" w:sz="4" w:space="0"/>
            </w:tcBorders>
            <w:vAlign w:val="center"/>
          </w:tcPr>
          <w:p w14:paraId="5C53CC81">
            <w:pPr>
              <w:pStyle w:val="66"/>
              <w:rPr>
                <w:i/>
                <w:iCs/>
              </w:rPr>
            </w:pPr>
            <w:r>
              <w:rPr>
                <w:rFonts w:hint="eastAsia"/>
                <w:i/>
                <w:iCs/>
              </w:rPr>
              <w:t>Main</w:t>
            </w:r>
          </w:p>
        </w:tc>
        <w:tc>
          <w:tcPr>
            <w:tcW w:w="705" w:type="pct"/>
            <w:tcBorders>
              <w:top w:val="single" w:color="auto" w:sz="4" w:space="0"/>
              <w:left w:val="single" w:color="auto" w:sz="4" w:space="0"/>
              <w:bottom w:val="single" w:color="auto" w:sz="4" w:space="0"/>
              <w:right w:val="single" w:color="auto" w:sz="4" w:space="0"/>
            </w:tcBorders>
            <w:vAlign w:val="center"/>
          </w:tcPr>
          <w:p w14:paraId="15D94F5A">
            <w:pPr>
              <w:pStyle w:val="66"/>
              <w:rPr>
                <w:i/>
                <w:iCs/>
              </w:rPr>
            </w:pPr>
            <w:r>
              <w:rPr>
                <w:i/>
                <w:iCs/>
              </w:rPr>
              <w:t>W</w:t>
            </w:r>
            <w:r>
              <w:rPr>
                <w:rFonts w:hint="eastAsia"/>
                <w:i/>
                <w:iCs/>
              </w:rPr>
              <w:t>q</w:t>
            </w:r>
          </w:p>
        </w:tc>
        <w:tc>
          <w:tcPr>
            <w:tcW w:w="742" w:type="pct"/>
            <w:tcBorders>
              <w:top w:val="single" w:color="auto" w:sz="4" w:space="0"/>
              <w:left w:val="single" w:color="auto" w:sz="4" w:space="0"/>
              <w:bottom w:val="single" w:color="auto" w:sz="4" w:space="0"/>
              <w:right w:val="single" w:color="auto" w:sz="4" w:space="0"/>
            </w:tcBorders>
            <w:vAlign w:val="center"/>
          </w:tcPr>
          <w:p w14:paraId="4CC5E50B">
            <w:pPr>
              <w:pStyle w:val="66"/>
              <w:rPr>
                <w:i/>
                <w:iCs/>
              </w:rPr>
            </w:pPr>
            <w:r>
              <w:rPr>
                <w:rFonts w:hint="eastAsia"/>
                <w:i/>
                <w:iCs/>
              </w:rPr>
              <w:t>Main</w:t>
            </w:r>
          </w:p>
        </w:tc>
        <w:tc>
          <w:tcPr>
            <w:tcW w:w="739" w:type="pct"/>
            <w:tcBorders>
              <w:top w:val="single" w:color="auto" w:sz="4" w:space="0"/>
              <w:left w:val="single" w:color="auto" w:sz="4" w:space="0"/>
              <w:bottom w:val="single" w:color="auto" w:sz="4" w:space="0"/>
            </w:tcBorders>
            <w:vAlign w:val="center"/>
          </w:tcPr>
          <w:p w14:paraId="5EF0BD6C">
            <w:pPr>
              <w:pStyle w:val="66"/>
              <w:rPr>
                <w:i/>
                <w:iCs/>
              </w:rPr>
            </w:pPr>
            <w:r>
              <w:rPr>
                <w:i/>
                <w:iCs/>
              </w:rPr>
              <w:t>W</w:t>
            </w:r>
            <w:r>
              <w:rPr>
                <w:rFonts w:hint="eastAsia"/>
                <w:i/>
                <w:iCs/>
              </w:rPr>
              <w:t>q</w:t>
            </w:r>
          </w:p>
        </w:tc>
      </w:tr>
      <w:tr w14:paraId="2DCE4718">
        <w:tblPrEx>
          <w:tblBorders>
            <w:top w:val="single" w:color="000000" w:themeColor="text1" w:sz="8" w:space="0"/>
            <w:left w:val="none" w:color="auto" w:sz="0" w:space="0"/>
            <w:bottom w:val="single" w:color="000000" w:themeColor="text1" w:sz="8" w:space="0"/>
            <w:right w:val="none" w:color="auto" w:sz="0"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26" w:hRule="atLeast"/>
          <w:jc w:val="center"/>
        </w:trPr>
        <w:tc>
          <w:tcPr>
            <w:tcW w:w="796" w:type="pct"/>
            <w:vMerge w:val="continue"/>
            <w:tcBorders>
              <w:bottom w:val="single" w:color="auto" w:sz="4" w:space="0"/>
              <w:right w:val="single" w:color="auto" w:sz="4" w:space="0"/>
            </w:tcBorders>
            <w:vAlign w:val="center"/>
          </w:tcPr>
          <w:p w14:paraId="0F3CE088">
            <w:pPr>
              <w:pStyle w:val="66"/>
            </w:pPr>
          </w:p>
        </w:tc>
        <w:tc>
          <w:tcPr>
            <w:tcW w:w="1360" w:type="pct"/>
            <w:gridSpan w:val="2"/>
            <w:tcBorders>
              <w:top w:val="single" w:color="auto" w:sz="4" w:space="0"/>
              <w:left w:val="single" w:color="auto" w:sz="4" w:space="0"/>
              <w:bottom w:val="single" w:color="auto" w:sz="4" w:space="0"/>
              <w:right w:val="single" w:color="auto" w:sz="4" w:space="0"/>
            </w:tcBorders>
            <w:vAlign w:val="center"/>
          </w:tcPr>
          <w:p w14:paraId="2D7E81D9">
            <w:pPr>
              <w:pStyle w:val="66"/>
            </w:pPr>
            <w:r>
              <w:rPr>
                <w:rFonts w:hint="eastAsia"/>
              </w:rPr>
              <w:t>(1)</w:t>
            </w:r>
          </w:p>
        </w:tc>
        <w:tc>
          <w:tcPr>
            <w:tcW w:w="1362" w:type="pct"/>
            <w:gridSpan w:val="2"/>
            <w:tcBorders>
              <w:top w:val="single" w:color="auto" w:sz="4" w:space="0"/>
              <w:left w:val="single" w:color="auto" w:sz="4" w:space="0"/>
              <w:bottom w:val="single" w:color="auto" w:sz="4" w:space="0"/>
              <w:right w:val="single" w:color="auto" w:sz="4" w:space="0"/>
            </w:tcBorders>
            <w:vAlign w:val="center"/>
          </w:tcPr>
          <w:p w14:paraId="69481D66">
            <w:pPr>
              <w:pStyle w:val="66"/>
            </w:pPr>
            <w:r>
              <w:rPr>
                <w:rFonts w:hint="eastAsia"/>
              </w:rPr>
              <w:t>(2)</w:t>
            </w:r>
          </w:p>
        </w:tc>
        <w:tc>
          <w:tcPr>
            <w:tcW w:w="1481" w:type="pct"/>
            <w:gridSpan w:val="2"/>
            <w:tcBorders>
              <w:top w:val="single" w:color="auto" w:sz="4" w:space="0"/>
              <w:left w:val="single" w:color="auto" w:sz="4" w:space="0"/>
              <w:bottom w:val="single" w:color="auto" w:sz="4" w:space="0"/>
            </w:tcBorders>
            <w:vAlign w:val="center"/>
          </w:tcPr>
          <w:p w14:paraId="0E9CBB68">
            <w:pPr>
              <w:pStyle w:val="66"/>
            </w:pPr>
            <w:r>
              <w:rPr>
                <w:rFonts w:hint="eastAsia"/>
              </w:rPr>
              <w:t>(3)</w:t>
            </w:r>
          </w:p>
        </w:tc>
      </w:tr>
      <w:tr w14:paraId="3752F89B">
        <w:tblPrEx>
          <w:tblBorders>
            <w:top w:val="single" w:color="000000" w:themeColor="text1" w:sz="8" w:space="0"/>
            <w:left w:val="none" w:color="auto" w:sz="0" w:space="0"/>
            <w:bottom w:val="single" w:color="000000" w:themeColor="text1" w:sz="8" w:space="0"/>
            <w:right w:val="none" w:color="auto" w:sz="0"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66" w:hRule="atLeast"/>
          <w:jc w:val="center"/>
        </w:trPr>
        <w:tc>
          <w:tcPr>
            <w:tcW w:w="796" w:type="pct"/>
            <w:tcBorders>
              <w:top w:val="single" w:color="auto" w:sz="4" w:space="0"/>
              <w:bottom w:val="nil"/>
              <w:right w:val="single" w:color="auto" w:sz="4" w:space="0"/>
            </w:tcBorders>
            <w:vAlign w:val="center"/>
          </w:tcPr>
          <w:p w14:paraId="5D8A340A">
            <w:pPr>
              <w:pStyle w:val="66"/>
              <w:jc w:val="both"/>
              <w:rPr>
                <w:rFonts w:eastAsia="楷体"/>
                <w:i/>
                <w:iCs/>
              </w:rPr>
            </w:pPr>
            <w:r>
              <w:rPr>
                <w:rFonts w:hint="eastAsia" w:eastAsia="楷体"/>
                <w:i/>
                <w:iCs/>
              </w:rPr>
              <w:t>l</w:t>
            </w:r>
            <w:r>
              <w:rPr>
                <w:rFonts w:eastAsia="楷体"/>
                <w:i/>
                <w:iCs/>
              </w:rPr>
              <w:t>gdp</w:t>
            </w:r>
          </w:p>
        </w:tc>
        <w:tc>
          <w:tcPr>
            <w:tcW w:w="704" w:type="pct"/>
            <w:tcBorders>
              <w:top w:val="single" w:color="auto" w:sz="4" w:space="0"/>
              <w:left w:val="single" w:color="auto" w:sz="4" w:space="0"/>
              <w:bottom w:val="nil"/>
              <w:right w:val="single" w:color="auto" w:sz="4" w:space="0"/>
            </w:tcBorders>
          </w:tcPr>
          <w:p w14:paraId="19FB590C">
            <w:pPr>
              <w:autoSpaceDE w:val="0"/>
              <w:autoSpaceDN w:val="0"/>
              <w:adjustRightInd w:val="0"/>
              <w:jc w:val="center"/>
              <w:rPr>
                <w:rFonts w:ascii="Times New Roman" w:hAnsi="Times New Roman" w:eastAsia="楷体" w:cs="Times New Roman"/>
                <w:kern w:val="0"/>
                <w:sz w:val="18"/>
              </w:rPr>
            </w:pPr>
            <w:r>
              <w:rPr>
                <w:rFonts w:ascii="Times New Roman" w:hAnsi="Times New Roman" w:eastAsia="楷体" w:cs="Times New Roman"/>
                <w:kern w:val="0"/>
                <w:sz w:val="18"/>
              </w:rPr>
              <w:t>0.0007</w:t>
            </w:r>
          </w:p>
          <w:p w14:paraId="5A93ED09">
            <w:pPr>
              <w:pStyle w:val="66"/>
              <w:rPr>
                <w:rFonts w:eastAsia="楷体"/>
              </w:rPr>
            </w:pPr>
            <w:r>
              <w:rPr>
                <w:rFonts w:eastAsia="楷体"/>
              </w:rPr>
              <w:t>(1.6118)</w:t>
            </w:r>
          </w:p>
        </w:tc>
        <w:tc>
          <w:tcPr>
            <w:tcW w:w="657" w:type="pct"/>
            <w:tcBorders>
              <w:top w:val="single" w:color="auto" w:sz="4" w:space="0"/>
              <w:left w:val="single" w:color="auto" w:sz="4" w:space="0"/>
              <w:bottom w:val="nil"/>
              <w:right w:val="single" w:color="auto" w:sz="4" w:space="0"/>
            </w:tcBorders>
          </w:tcPr>
          <w:p w14:paraId="77F95DA4">
            <w:pPr>
              <w:autoSpaceDE w:val="0"/>
              <w:autoSpaceDN w:val="0"/>
              <w:adjustRightInd w:val="0"/>
              <w:jc w:val="center"/>
              <w:rPr>
                <w:rFonts w:ascii="Times New Roman" w:hAnsi="Times New Roman" w:eastAsia="楷体" w:cs="Times New Roman"/>
                <w:kern w:val="0"/>
                <w:sz w:val="18"/>
              </w:rPr>
            </w:pPr>
            <w:r>
              <w:rPr>
                <w:rFonts w:ascii="Times New Roman" w:hAnsi="Times New Roman" w:eastAsia="楷体" w:cs="Times New Roman"/>
                <w:kern w:val="0"/>
                <w:sz w:val="18"/>
              </w:rPr>
              <w:t>0.0002</w:t>
            </w:r>
          </w:p>
          <w:p w14:paraId="348A4195">
            <w:pPr>
              <w:pStyle w:val="66"/>
              <w:rPr>
                <w:rFonts w:eastAsia="楷体"/>
              </w:rPr>
            </w:pPr>
            <w:r>
              <w:rPr>
                <w:rFonts w:eastAsia="楷体"/>
              </w:rPr>
              <w:t>(0.3775)</w:t>
            </w:r>
          </w:p>
        </w:tc>
        <w:tc>
          <w:tcPr>
            <w:tcW w:w="657" w:type="pct"/>
            <w:tcBorders>
              <w:top w:val="single" w:color="auto" w:sz="4" w:space="0"/>
              <w:left w:val="single" w:color="auto" w:sz="4" w:space="0"/>
              <w:bottom w:val="nil"/>
              <w:right w:val="single" w:color="auto" w:sz="4" w:space="0"/>
            </w:tcBorders>
          </w:tcPr>
          <w:p w14:paraId="3702C546">
            <w:pPr>
              <w:autoSpaceDE w:val="0"/>
              <w:autoSpaceDN w:val="0"/>
              <w:adjustRightInd w:val="0"/>
              <w:jc w:val="center"/>
              <w:rPr>
                <w:rFonts w:ascii="Times New Roman" w:hAnsi="Times New Roman" w:eastAsia="楷体" w:cs="Times New Roman"/>
                <w:kern w:val="0"/>
                <w:sz w:val="18"/>
              </w:rPr>
            </w:pPr>
            <w:r>
              <w:rPr>
                <w:rFonts w:ascii="Times New Roman" w:hAnsi="Times New Roman" w:eastAsia="楷体" w:cs="Times New Roman"/>
                <w:kern w:val="0"/>
                <w:sz w:val="18"/>
              </w:rPr>
              <w:t>0.0009</w:t>
            </w:r>
            <w:r>
              <w:rPr>
                <w:rFonts w:ascii="Times New Roman" w:hAnsi="Times New Roman" w:eastAsia="楷体" w:cs="Times New Roman"/>
                <w:kern w:val="0"/>
                <w:sz w:val="18"/>
                <w:vertAlign w:val="superscript"/>
              </w:rPr>
              <w:t>**</w:t>
            </w:r>
          </w:p>
          <w:p w14:paraId="0056E799">
            <w:pPr>
              <w:pStyle w:val="66"/>
              <w:rPr>
                <w:rFonts w:eastAsia="楷体"/>
              </w:rPr>
            </w:pPr>
            <w:r>
              <w:rPr>
                <w:rFonts w:eastAsia="楷体"/>
              </w:rPr>
              <w:t>(2.0676)</w:t>
            </w:r>
          </w:p>
        </w:tc>
        <w:tc>
          <w:tcPr>
            <w:tcW w:w="705" w:type="pct"/>
            <w:tcBorders>
              <w:top w:val="single" w:color="auto" w:sz="4" w:space="0"/>
              <w:left w:val="single" w:color="auto" w:sz="4" w:space="0"/>
              <w:bottom w:val="nil"/>
              <w:right w:val="single" w:color="auto" w:sz="4" w:space="0"/>
            </w:tcBorders>
          </w:tcPr>
          <w:p w14:paraId="20FF91E8">
            <w:pPr>
              <w:autoSpaceDE w:val="0"/>
              <w:autoSpaceDN w:val="0"/>
              <w:adjustRightInd w:val="0"/>
              <w:jc w:val="center"/>
              <w:rPr>
                <w:rFonts w:ascii="Times New Roman" w:hAnsi="Times New Roman" w:eastAsia="楷体" w:cs="Times New Roman"/>
                <w:kern w:val="0"/>
                <w:sz w:val="18"/>
              </w:rPr>
            </w:pPr>
            <w:r>
              <w:rPr>
                <w:rFonts w:ascii="Times New Roman" w:hAnsi="Times New Roman" w:eastAsia="楷体" w:cs="Times New Roman"/>
                <w:kern w:val="0"/>
                <w:sz w:val="18"/>
              </w:rPr>
              <w:t>0.0002</w:t>
            </w:r>
          </w:p>
          <w:p w14:paraId="078D230A">
            <w:pPr>
              <w:pStyle w:val="66"/>
              <w:rPr>
                <w:rFonts w:eastAsia="楷体"/>
              </w:rPr>
            </w:pPr>
            <w:r>
              <w:rPr>
                <w:rFonts w:eastAsia="楷体"/>
              </w:rPr>
              <w:t>(0.3753)</w:t>
            </w:r>
          </w:p>
        </w:tc>
        <w:tc>
          <w:tcPr>
            <w:tcW w:w="742" w:type="pct"/>
            <w:tcBorders>
              <w:top w:val="single" w:color="auto" w:sz="4" w:space="0"/>
              <w:left w:val="single" w:color="auto" w:sz="4" w:space="0"/>
              <w:bottom w:val="nil"/>
              <w:right w:val="single" w:color="auto" w:sz="4" w:space="0"/>
            </w:tcBorders>
          </w:tcPr>
          <w:p w14:paraId="4C85E982">
            <w:pPr>
              <w:autoSpaceDE w:val="0"/>
              <w:autoSpaceDN w:val="0"/>
              <w:adjustRightInd w:val="0"/>
              <w:jc w:val="center"/>
              <w:rPr>
                <w:rFonts w:ascii="Times New Roman" w:hAnsi="Times New Roman" w:eastAsia="楷体" w:cs="Times New Roman"/>
                <w:kern w:val="0"/>
                <w:sz w:val="18"/>
              </w:rPr>
            </w:pPr>
            <w:r>
              <w:rPr>
                <w:rFonts w:ascii="Times New Roman" w:hAnsi="Times New Roman" w:eastAsia="楷体" w:cs="Times New Roman"/>
                <w:kern w:val="0"/>
                <w:sz w:val="18"/>
              </w:rPr>
              <w:t>0.0009</w:t>
            </w:r>
            <w:r>
              <w:rPr>
                <w:rFonts w:ascii="Times New Roman" w:hAnsi="Times New Roman" w:eastAsia="楷体" w:cs="Times New Roman"/>
                <w:kern w:val="0"/>
                <w:sz w:val="18"/>
                <w:vertAlign w:val="superscript"/>
              </w:rPr>
              <w:t>**</w:t>
            </w:r>
          </w:p>
          <w:p w14:paraId="485C06E1">
            <w:pPr>
              <w:autoSpaceDE w:val="0"/>
              <w:autoSpaceDN w:val="0"/>
              <w:adjustRightInd w:val="0"/>
              <w:jc w:val="center"/>
              <w:rPr>
                <w:rFonts w:ascii="Times New Roman" w:hAnsi="Times New Roman" w:eastAsia="楷体" w:cs="Times New Roman"/>
                <w:kern w:val="0"/>
                <w:sz w:val="18"/>
              </w:rPr>
            </w:pPr>
            <w:r>
              <w:rPr>
                <w:rFonts w:ascii="Times New Roman" w:hAnsi="Times New Roman" w:eastAsia="楷体" w:cs="Times New Roman"/>
                <w:kern w:val="0"/>
                <w:sz w:val="18"/>
              </w:rPr>
              <w:t>(2.0035)</w:t>
            </w:r>
          </w:p>
        </w:tc>
        <w:tc>
          <w:tcPr>
            <w:tcW w:w="739" w:type="pct"/>
            <w:tcBorders>
              <w:top w:val="single" w:color="auto" w:sz="4" w:space="0"/>
              <w:left w:val="single" w:color="auto" w:sz="4" w:space="0"/>
              <w:bottom w:val="nil"/>
            </w:tcBorders>
          </w:tcPr>
          <w:p w14:paraId="0D80B9BC">
            <w:pPr>
              <w:autoSpaceDE w:val="0"/>
              <w:autoSpaceDN w:val="0"/>
              <w:adjustRightInd w:val="0"/>
              <w:jc w:val="center"/>
              <w:rPr>
                <w:rFonts w:ascii="Times New Roman" w:hAnsi="Times New Roman" w:eastAsia="楷体" w:cs="Times New Roman"/>
                <w:kern w:val="0"/>
                <w:sz w:val="18"/>
              </w:rPr>
            </w:pPr>
            <w:r>
              <w:rPr>
                <w:rFonts w:ascii="Times New Roman" w:hAnsi="Times New Roman" w:eastAsia="楷体" w:cs="Times New Roman"/>
                <w:kern w:val="0"/>
                <w:sz w:val="18"/>
              </w:rPr>
              <w:t>0.0003</w:t>
            </w:r>
          </w:p>
          <w:p w14:paraId="1E622C87">
            <w:pPr>
              <w:autoSpaceDE w:val="0"/>
              <w:autoSpaceDN w:val="0"/>
              <w:adjustRightInd w:val="0"/>
              <w:jc w:val="center"/>
              <w:rPr>
                <w:rFonts w:ascii="Times New Roman" w:hAnsi="Times New Roman" w:eastAsia="楷体" w:cs="Times New Roman"/>
                <w:kern w:val="0"/>
                <w:sz w:val="18"/>
              </w:rPr>
            </w:pPr>
            <w:r>
              <w:rPr>
                <w:rFonts w:ascii="Times New Roman" w:hAnsi="Times New Roman" w:eastAsia="楷体" w:cs="Times New Roman"/>
                <w:kern w:val="0"/>
                <w:sz w:val="18"/>
              </w:rPr>
              <w:t>(0.4133)</w:t>
            </w:r>
          </w:p>
        </w:tc>
      </w:tr>
      <w:tr w14:paraId="6C1F4EE7">
        <w:tblPrEx>
          <w:tblBorders>
            <w:top w:val="single" w:color="000000" w:themeColor="text1" w:sz="8" w:space="0"/>
            <w:left w:val="none" w:color="auto" w:sz="0" w:space="0"/>
            <w:bottom w:val="single" w:color="000000" w:themeColor="text1" w:sz="8" w:space="0"/>
            <w:right w:val="none" w:color="auto" w:sz="0"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73" w:hRule="atLeast"/>
          <w:jc w:val="center"/>
        </w:trPr>
        <w:tc>
          <w:tcPr>
            <w:tcW w:w="796" w:type="pct"/>
            <w:tcBorders>
              <w:top w:val="nil"/>
              <w:bottom w:val="nil"/>
              <w:right w:val="single" w:color="auto" w:sz="4" w:space="0"/>
            </w:tcBorders>
            <w:vAlign w:val="center"/>
          </w:tcPr>
          <w:p w14:paraId="051829AE">
            <w:pPr>
              <w:pStyle w:val="66"/>
              <w:jc w:val="both"/>
              <w:rPr>
                <w:rFonts w:eastAsia="楷体"/>
                <w:i/>
                <w:iCs/>
              </w:rPr>
            </w:pPr>
            <w:r>
              <w:rPr>
                <w:rFonts w:eastAsia="楷体"/>
                <w:i/>
                <w:iCs/>
              </w:rPr>
              <w:t>rgdp</w:t>
            </w:r>
          </w:p>
        </w:tc>
        <w:tc>
          <w:tcPr>
            <w:tcW w:w="704" w:type="pct"/>
            <w:tcBorders>
              <w:top w:val="nil"/>
              <w:left w:val="single" w:color="auto" w:sz="4" w:space="0"/>
              <w:bottom w:val="nil"/>
              <w:right w:val="single" w:color="auto" w:sz="4" w:space="0"/>
            </w:tcBorders>
          </w:tcPr>
          <w:p w14:paraId="0B03A3BF">
            <w:pPr>
              <w:autoSpaceDE w:val="0"/>
              <w:autoSpaceDN w:val="0"/>
              <w:adjustRightInd w:val="0"/>
              <w:jc w:val="center"/>
              <w:rPr>
                <w:rFonts w:ascii="Times New Roman" w:hAnsi="Times New Roman" w:eastAsia="楷体" w:cs="Times New Roman"/>
                <w:kern w:val="0"/>
                <w:sz w:val="18"/>
              </w:rPr>
            </w:pPr>
            <w:r>
              <w:rPr>
                <w:rFonts w:ascii="Times New Roman" w:hAnsi="Times New Roman" w:eastAsia="楷体" w:cs="Times New Roman"/>
                <w:kern w:val="0"/>
                <w:sz w:val="18"/>
              </w:rPr>
              <w:t>0.00</w:t>
            </w:r>
            <w:r>
              <w:rPr>
                <w:rFonts w:hint="eastAsia" w:ascii="Times New Roman" w:hAnsi="Times New Roman" w:eastAsia="楷体" w:cs="Times New Roman"/>
                <w:kern w:val="0"/>
                <w:sz w:val="18"/>
              </w:rPr>
              <w:t>09</w:t>
            </w:r>
          </w:p>
          <w:p w14:paraId="25AD9E52">
            <w:pPr>
              <w:pStyle w:val="66"/>
              <w:rPr>
                <w:rFonts w:eastAsia="楷体"/>
              </w:rPr>
            </w:pPr>
            <w:r>
              <w:rPr>
                <w:rFonts w:eastAsia="楷体"/>
              </w:rPr>
              <w:t>(1.2358)</w:t>
            </w:r>
          </w:p>
        </w:tc>
        <w:tc>
          <w:tcPr>
            <w:tcW w:w="657" w:type="pct"/>
            <w:tcBorders>
              <w:top w:val="nil"/>
              <w:left w:val="single" w:color="auto" w:sz="4" w:space="0"/>
              <w:bottom w:val="nil"/>
              <w:right w:val="single" w:color="auto" w:sz="4" w:space="0"/>
            </w:tcBorders>
          </w:tcPr>
          <w:p w14:paraId="555D4357">
            <w:pPr>
              <w:autoSpaceDE w:val="0"/>
              <w:autoSpaceDN w:val="0"/>
              <w:adjustRightInd w:val="0"/>
              <w:jc w:val="center"/>
              <w:rPr>
                <w:rFonts w:ascii="Times New Roman" w:hAnsi="Times New Roman" w:eastAsia="楷体" w:cs="Times New Roman"/>
                <w:kern w:val="0"/>
                <w:sz w:val="18"/>
              </w:rPr>
            </w:pPr>
            <w:r>
              <w:rPr>
                <w:rFonts w:ascii="Times New Roman" w:hAnsi="Times New Roman" w:eastAsia="楷体" w:cs="Times New Roman"/>
                <w:kern w:val="0"/>
                <w:sz w:val="18"/>
              </w:rPr>
              <w:t>-0.0009</w:t>
            </w:r>
          </w:p>
          <w:p w14:paraId="4FD7E08B">
            <w:pPr>
              <w:pStyle w:val="66"/>
              <w:rPr>
                <w:rFonts w:eastAsia="楷体"/>
              </w:rPr>
            </w:pPr>
            <w:r>
              <w:rPr>
                <w:rFonts w:eastAsia="楷体"/>
              </w:rPr>
              <w:t>(-0.9114)</w:t>
            </w:r>
          </w:p>
        </w:tc>
        <w:tc>
          <w:tcPr>
            <w:tcW w:w="657" w:type="pct"/>
            <w:tcBorders>
              <w:top w:val="nil"/>
              <w:left w:val="single" w:color="auto" w:sz="4" w:space="0"/>
              <w:bottom w:val="nil"/>
              <w:right w:val="single" w:color="auto" w:sz="4" w:space="0"/>
            </w:tcBorders>
          </w:tcPr>
          <w:p w14:paraId="7EE32BC0">
            <w:pPr>
              <w:autoSpaceDE w:val="0"/>
              <w:autoSpaceDN w:val="0"/>
              <w:adjustRightInd w:val="0"/>
              <w:jc w:val="center"/>
              <w:rPr>
                <w:rFonts w:ascii="Times New Roman" w:hAnsi="Times New Roman" w:eastAsia="楷体" w:cs="Times New Roman"/>
                <w:kern w:val="0"/>
                <w:sz w:val="18"/>
              </w:rPr>
            </w:pPr>
            <w:r>
              <w:rPr>
                <w:rFonts w:ascii="Times New Roman" w:hAnsi="Times New Roman" w:eastAsia="楷体" w:cs="Times New Roman"/>
                <w:kern w:val="0"/>
                <w:sz w:val="18"/>
              </w:rPr>
              <w:t>0.0003</w:t>
            </w:r>
          </w:p>
          <w:p w14:paraId="291F72DC">
            <w:pPr>
              <w:pStyle w:val="66"/>
              <w:rPr>
                <w:rFonts w:eastAsia="楷体"/>
              </w:rPr>
            </w:pPr>
            <w:r>
              <w:rPr>
                <w:rFonts w:eastAsia="楷体"/>
              </w:rPr>
              <w:t>(0.4288)</w:t>
            </w:r>
          </w:p>
        </w:tc>
        <w:tc>
          <w:tcPr>
            <w:tcW w:w="705" w:type="pct"/>
            <w:tcBorders>
              <w:top w:val="nil"/>
              <w:left w:val="single" w:color="auto" w:sz="4" w:space="0"/>
              <w:bottom w:val="nil"/>
              <w:right w:val="single" w:color="auto" w:sz="4" w:space="0"/>
            </w:tcBorders>
          </w:tcPr>
          <w:p w14:paraId="097DE539">
            <w:pPr>
              <w:autoSpaceDE w:val="0"/>
              <w:autoSpaceDN w:val="0"/>
              <w:adjustRightInd w:val="0"/>
              <w:jc w:val="center"/>
              <w:rPr>
                <w:rFonts w:ascii="Times New Roman" w:hAnsi="Times New Roman" w:eastAsia="楷体" w:cs="Times New Roman"/>
                <w:kern w:val="0"/>
                <w:sz w:val="18"/>
              </w:rPr>
            </w:pPr>
            <w:r>
              <w:rPr>
                <w:rFonts w:ascii="Times New Roman" w:hAnsi="Times New Roman" w:eastAsia="楷体" w:cs="Times New Roman"/>
                <w:kern w:val="0"/>
                <w:sz w:val="18"/>
              </w:rPr>
              <w:t>0.0003</w:t>
            </w:r>
          </w:p>
          <w:p w14:paraId="56BAF8FE">
            <w:pPr>
              <w:pStyle w:val="66"/>
              <w:rPr>
                <w:rFonts w:eastAsia="楷体"/>
              </w:rPr>
            </w:pPr>
            <w:r>
              <w:rPr>
                <w:rFonts w:eastAsia="楷体"/>
              </w:rPr>
              <w:t>(0.2912)</w:t>
            </w:r>
          </w:p>
        </w:tc>
        <w:tc>
          <w:tcPr>
            <w:tcW w:w="742" w:type="pct"/>
            <w:tcBorders>
              <w:top w:val="nil"/>
              <w:left w:val="single" w:color="auto" w:sz="4" w:space="0"/>
              <w:bottom w:val="nil"/>
              <w:right w:val="single" w:color="auto" w:sz="4" w:space="0"/>
            </w:tcBorders>
          </w:tcPr>
          <w:p w14:paraId="275413FD">
            <w:pPr>
              <w:autoSpaceDE w:val="0"/>
              <w:autoSpaceDN w:val="0"/>
              <w:adjustRightInd w:val="0"/>
              <w:jc w:val="center"/>
              <w:rPr>
                <w:rFonts w:ascii="Times New Roman" w:hAnsi="Times New Roman" w:eastAsia="楷体" w:cs="Times New Roman"/>
                <w:kern w:val="0"/>
                <w:sz w:val="18"/>
              </w:rPr>
            </w:pPr>
            <w:r>
              <w:rPr>
                <w:rFonts w:ascii="Times New Roman" w:hAnsi="Times New Roman" w:eastAsia="楷体" w:cs="Times New Roman"/>
                <w:kern w:val="0"/>
                <w:sz w:val="18"/>
              </w:rPr>
              <w:t>0.0004</w:t>
            </w:r>
          </w:p>
          <w:p w14:paraId="3866FF38">
            <w:pPr>
              <w:autoSpaceDE w:val="0"/>
              <w:autoSpaceDN w:val="0"/>
              <w:adjustRightInd w:val="0"/>
              <w:jc w:val="center"/>
              <w:rPr>
                <w:rFonts w:ascii="Times New Roman" w:hAnsi="Times New Roman" w:eastAsia="楷体" w:cs="Times New Roman"/>
                <w:kern w:val="0"/>
                <w:sz w:val="18"/>
              </w:rPr>
            </w:pPr>
            <w:r>
              <w:rPr>
                <w:rFonts w:ascii="Times New Roman" w:hAnsi="Times New Roman" w:eastAsia="楷体" w:cs="Times New Roman"/>
                <w:kern w:val="0"/>
                <w:sz w:val="18"/>
              </w:rPr>
              <w:t>(0.5179)</w:t>
            </w:r>
          </w:p>
        </w:tc>
        <w:tc>
          <w:tcPr>
            <w:tcW w:w="739" w:type="pct"/>
            <w:tcBorders>
              <w:top w:val="nil"/>
              <w:left w:val="single" w:color="auto" w:sz="4" w:space="0"/>
              <w:bottom w:val="nil"/>
            </w:tcBorders>
          </w:tcPr>
          <w:p w14:paraId="35A835F7">
            <w:pPr>
              <w:autoSpaceDE w:val="0"/>
              <w:autoSpaceDN w:val="0"/>
              <w:adjustRightInd w:val="0"/>
              <w:jc w:val="center"/>
              <w:rPr>
                <w:rFonts w:ascii="Times New Roman" w:hAnsi="Times New Roman" w:eastAsia="楷体" w:cs="Times New Roman"/>
                <w:kern w:val="0"/>
                <w:sz w:val="18"/>
              </w:rPr>
            </w:pPr>
            <w:r>
              <w:rPr>
                <w:rFonts w:ascii="Times New Roman" w:hAnsi="Times New Roman" w:eastAsia="楷体" w:cs="Times New Roman"/>
                <w:kern w:val="0"/>
                <w:sz w:val="18"/>
              </w:rPr>
              <w:t>0.0002</w:t>
            </w:r>
          </w:p>
          <w:p w14:paraId="2EA78829">
            <w:pPr>
              <w:autoSpaceDE w:val="0"/>
              <w:autoSpaceDN w:val="0"/>
              <w:adjustRightInd w:val="0"/>
              <w:jc w:val="center"/>
              <w:rPr>
                <w:rFonts w:ascii="Times New Roman" w:hAnsi="Times New Roman" w:eastAsia="楷体" w:cs="Times New Roman"/>
                <w:kern w:val="0"/>
                <w:sz w:val="18"/>
              </w:rPr>
            </w:pPr>
            <w:r>
              <w:rPr>
                <w:rFonts w:ascii="Times New Roman" w:hAnsi="Times New Roman" w:eastAsia="楷体" w:cs="Times New Roman"/>
                <w:kern w:val="0"/>
                <w:sz w:val="18"/>
              </w:rPr>
              <w:t>(0.1581)</w:t>
            </w:r>
          </w:p>
        </w:tc>
      </w:tr>
      <w:tr w14:paraId="72A4B8AD">
        <w:tblPrEx>
          <w:tblBorders>
            <w:top w:val="single" w:color="000000" w:themeColor="text1" w:sz="8" w:space="0"/>
            <w:left w:val="none" w:color="auto" w:sz="0" w:space="0"/>
            <w:bottom w:val="single" w:color="000000" w:themeColor="text1" w:sz="8" w:space="0"/>
            <w:right w:val="none" w:color="auto" w:sz="0"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66" w:hRule="atLeast"/>
          <w:jc w:val="center"/>
        </w:trPr>
        <w:tc>
          <w:tcPr>
            <w:tcW w:w="796" w:type="pct"/>
            <w:tcBorders>
              <w:top w:val="nil"/>
              <w:bottom w:val="nil"/>
              <w:right w:val="single" w:color="auto" w:sz="4" w:space="0"/>
            </w:tcBorders>
            <w:vAlign w:val="center"/>
          </w:tcPr>
          <w:p w14:paraId="0822F519">
            <w:pPr>
              <w:pStyle w:val="66"/>
              <w:jc w:val="both"/>
              <w:rPr>
                <w:rFonts w:eastAsia="楷体"/>
                <w:i/>
                <w:iCs/>
              </w:rPr>
            </w:pPr>
            <w:r>
              <w:rPr>
                <w:rFonts w:hint="eastAsia" w:eastAsia="楷体"/>
                <w:i/>
                <w:iCs/>
              </w:rPr>
              <w:t>auto</w:t>
            </w:r>
          </w:p>
        </w:tc>
        <w:tc>
          <w:tcPr>
            <w:tcW w:w="704" w:type="pct"/>
            <w:tcBorders>
              <w:top w:val="nil"/>
              <w:left w:val="single" w:color="auto" w:sz="4" w:space="0"/>
              <w:bottom w:val="nil"/>
              <w:right w:val="single" w:color="auto" w:sz="4" w:space="0"/>
            </w:tcBorders>
          </w:tcPr>
          <w:p w14:paraId="40217941">
            <w:pPr>
              <w:autoSpaceDE w:val="0"/>
              <w:autoSpaceDN w:val="0"/>
              <w:adjustRightInd w:val="0"/>
              <w:jc w:val="center"/>
              <w:rPr>
                <w:rFonts w:ascii="Times New Roman" w:hAnsi="Times New Roman" w:eastAsia="楷体" w:cs="Times New Roman"/>
                <w:kern w:val="0"/>
                <w:sz w:val="18"/>
              </w:rPr>
            </w:pPr>
            <w:r>
              <w:rPr>
                <w:rFonts w:ascii="Times New Roman" w:hAnsi="Times New Roman" w:eastAsia="楷体" w:cs="Times New Roman"/>
                <w:kern w:val="0"/>
                <w:sz w:val="18"/>
              </w:rPr>
              <w:t>0.000</w:t>
            </w:r>
            <w:r>
              <w:rPr>
                <w:rFonts w:hint="eastAsia" w:ascii="Times New Roman" w:hAnsi="Times New Roman" w:eastAsia="楷体" w:cs="Times New Roman"/>
                <w:kern w:val="0"/>
                <w:sz w:val="18"/>
              </w:rPr>
              <w:t>8</w:t>
            </w:r>
          </w:p>
          <w:p w14:paraId="5F357CCA">
            <w:pPr>
              <w:pStyle w:val="66"/>
              <w:rPr>
                <w:rFonts w:eastAsia="楷体"/>
              </w:rPr>
            </w:pPr>
            <w:r>
              <w:rPr>
                <w:rFonts w:eastAsia="楷体"/>
              </w:rPr>
              <w:t>(1.0068)</w:t>
            </w:r>
          </w:p>
        </w:tc>
        <w:tc>
          <w:tcPr>
            <w:tcW w:w="657" w:type="pct"/>
            <w:tcBorders>
              <w:top w:val="nil"/>
              <w:left w:val="single" w:color="auto" w:sz="4" w:space="0"/>
              <w:bottom w:val="nil"/>
              <w:right w:val="single" w:color="auto" w:sz="4" w:space="0"/>
            </w:tcBorders>
          </w:tcPr>
          <w:p w14:paraId="22014AD8">
            <w:pPr>
              <w:autoSpaceDE w:val="0"/>
              <w:autoSpaceDN w:val="0"/>
              <w:adjustRightInd w:val="0"/>
              <w:jc w:val="center"/>
              <w:rPr>
                <w:rFonts w:ascii="Times New Roman" w:hAnsi="Times New Roman" w:eastAsia="楷体" w:cs="Times New Roman"/>
                <w:kern w:val="0"/>
                <w:sz w:val="18"/>
              </w:rPr>
            </w:pPr>
            <w:r>
              <w:rPr>
                <w:rFonts w:ascii="Times New Roman" w:hAnsi="Times New Roman" w:eastAsia="楷体" w:cs="Times New Roman"/>
                <w:kern w:val="0"/>
                <w:sz w:val="18"/>
              </w:rPr>
              <w:t>-0.0009</w:t>
            </w:r>
          </w:p>
          <w:p w14:paraId="26A104CE">
            <w:pPr>
              <w:pStyle w:val="66"/>
              <w:rPr>
                <w:rFonts w:eastAsia="楷体"/>
              </w:rPr>
            </w:pPr>
            <w:r>
              <w:rPr>
                <w:rFonts w:eastAsia="楷体"/>
              </w:rPr>
              <w:t>(-0.</w:t>
            </w:r>
            <w:r>
              <w:rPr>
                <w:rFonts w:hint="eastAsia" w:eastAsia="楷体"/>
              </w:rPr>
              <w:t>8151</w:t>
            </w:r>
            <w:r>
              <w:rPr>
                <w:rFonts w:eastAsia="楷体"/>
              </w:rPr>
              <w:t>)</w:t>
            </w:r>
          </w:p>
        </w:tc>
        <w:tc>
          <w:tcPr>
            <w:tcW w:w="657" w:type="pct"/>
            <w:tcBorders>
              <w:top w:val="nil"/>
              <w:left w:val="single" w:color="auto" w:sz="4" w:space="0"/>
              <w:bottom w:val="nil"/>
              <w:right w:val="single" w:color="auto" w:sz="4" w:space="0"/>
            </w:tcBorders>
          </w:tcPr>
          <w:p w14:paraId="0A421F7E">
            <w:pPr>
              <w:autoSpaceDE w:val="0"/>
              <w:autoSpaceDN w:val="0"/>
              <w:adjustRightInd w:val="0"/>
              <w:jc w:val="center"/>
              <w:rPr>
                <w:rFonts w:ascii="Times New Roman" w:hAnsi="Times New Roman" w:eastAsia="楷体" w:cs="Times New Roman"/>
                <w:kern w:val="0"/>
                <w:sz w:val="18"/>
              </w:rPr>
            </w:pPr>
            <w:r>
              <w:rPr>
                <w:rFonts w:ascii="Times New Roman" w:hAnsi="Times New Roman" w:eastAsia="楷体" w:cs="Times New Roman"/>
                <w:kern w:val="0"/>
                <w:sz w:val="18"/>
              </w:rPr>
              <w:t>0.000</w:t>
            </w:r>
            <w:r>
              <w:rPr>
                <w:rFonts w:hint="eastAsia" w:ascii="Times New Roman" w:hAnsi="Times New Roman" w:eastAsia="楷体" w:cs="Times New Roman"/>
                <w:kern w:val="0"/>
                <w:sz w:val="18"/>
              </w:rPr>
              <w:t>5</w:t>
            </w:r>
          </w:p>
          <w:p w14:paraId="25BED148">
            <w:pPr>
              <w:pStyle w:val="66"/>
              <w:rPr>
                <w:rFonts w:eastAsia="楷体"/>
              </w:rPr>
            </w:pPr>
            <w:r>
              <w:rPr>
                <w:rFonts w:eastAsia="楷体"/>
              </w:rPr>
              <w:t>(0.</w:t>
            </w:r>
            <w:r>
              <w:rPr>
                <w:rFonts w:hint="eastAsia" w:eastAsia="楷体"/>
              </w:rPr>
              <w:t>5716</w:t>
            </w:r>
            <w:r>
              <w:rPr>
                <w:rFonts w:eastAsia="楷体"/>
              </w:rPr>
              <w:t>)</w:t>
            </w:r>
          </w:p>
        </w:tc>
        <w:tc>
          <w:tcPr>
            <w:tcW w:w="705" w:type="pct"/>
            <w:tcBorders>
              <w:top w:val="nil"/>
              <w:left w:val="single" w:color="auto" w:sz="4" w:space="0"/>
              <w:bottom w:val="nil"/>
              <w:right w:val="single" w:color="auto" w:sz="4" w:space="0"/>
            </w:tcBorders>
          </w:tcPr>
          <w:p w14:paraId="246F8CF3">
            <w:pPr>
              <w:autoSpaceDE w:val="0"/>
              <w:autoSpaceDN w:val="0"/>
              <w:adjustRightInd w:val="0"/>
              <w:jc w:val="center"/>
              <w:rPr>
                <w:rFonts w:ascii="Times New Roman" w:hAnsi="Times New Roman" w:eastAsia="楷体" w:cs="Times New Roman"/>
                <w:kern w:val="0"/>
                <w:sz w:val="18"/>
              </w:rPr>
            </w:pPr>
            <w:r>
              <w:rPr>
                <w:rFonts w:ascii="Times New Roman" w:hAnsi="Times New Roman" w:eastAsia="楷体" w:cs="Times New Roman"/>
                <w:kern w:val="0"/>
                <w:sz w:val="18"/>
              </w:rPr>
              <w:t>0.000</w:t>
            </w:r>
            <w:r>
              <w:rPr>
                <w:rFonts w:hint="eastAsia" w:ascii="Times New Roman" w:hAnsi="Times New Roman" w:eastAsia="楷体" w:cs="Times New Roman"/>
                <w:kern w:val="0"/>
                <w:sz w:val="18"/>
              </w:rPr>
              <w:t>9</w:t>
            </w:r>
          </w:p>
          <w:p w14:paraId="667F1F4A">
            <w:pPr>
              <w:pStyle w:val="66"/>
              <w:rPr>
                <w:rFonts w:eastAsia="楷体"/>
              </w:rPr>
            </w:pPr>
            <w:r>
              <w:rPr>
                <w:rFonts w:eastAsia="楷体"/>
              </w:rPr>
              <w:t>(-0.8072)</w:t>
            </w:r>
          </w:p>
        </w:tc>
        <w:tc>
          <w:tcPr>
            <w:tcW w:w="742" w:type="pct"/>
            <w:tcBorders>
              <w:top w:val="nil"/>
              <w:left w:val="single" w:color="auto" w:sz="4" w:space="0"/>
              <w:bottom w:val="nil"/>
              <w:right w:val="single" w:color="auto" w:sz="4" w:space="0"/>
            </w:tcBorders>
          </w:tcPr>
          <w:p w14:paraId="35E051FE">
            <w:pPr>
              <w:autoSpaceDE w:val="0"/>
              <w:autoSpaceDN w:val="0"/>
              <w:adjustRightInd w:val="0"/>
              <w:jc w:val="center"/>
              <w:rPr>
                <w:rFonts w:ascii="Times New Roman" w:hAnsi="Times New Roman" w:eastAsia="楷体" w:cs="Times New Roman"/>
                <w:kern w:val="0"/>
                <w:sz w:val="18"/>
              </w:rPr>
            </w:pPr>
            <w:r>
              <w:rPr>
                <w:rFonts w:ascii="Times New Roman" w:hAnsi="Times New Roman" w:eastAsia="楷体" w:cs="Times New Roman"/>
                <w:kern w:val="0"/>
                <w:sz w:val="18"/>
              </w:rPr>
              <w:t>0.000</w:t>
            </w:r>
            <w:r>
              <w:rPr>
                <w:rFonts w:hint="eastAsia" w:ascii="Times New Roman" w:hAnsi="Times New Roman" w:eastAsia="楷体" w:cs="Times New Roman"/>
                <w:kern w:val="0"/>
                <w:sz w:val="18"/>
              </w:rPr>
              <w:t>5</w:t>
            </w:r>
          </w:p>
          <w:p w14:paraId="79B65DA1">
            <w:pPr>
              <w:autoSpaceDE w:val="0"/>
              <w:autoSpaceDN w:val="0"/>
              <w:adjustRightInd w:val="0"/>
              <w:jc w:val="center"/>
              <w:rPr>
                <w:rFonts w:ascii="Times New Roman" w:hAnsi="Times New Roman" w:eastAsia="楷体" w:cs="Times New Roman"/>
                <w:kern w:val="0"/>
                <w:sz w:val="18"/>
              </w:rPr>
            </w:pPr>
            <w:r>
              <w:rPr>
                <w:rFonts w:ascii="Times New Roman" w:hAnsi="Times New Roman" w:eastAsia="楷体" w:cs="Times New Roman"/>
                <w:kern w:val="0"/>
                <w:sz w:val="18"/>
              </w:rPr>
              <w:t>(0.6165)</w:t>
            </w:r>
          </w:p>
        </w:tc>
        <w:tc>
          <w:tcPr>
            <w:tcW w:w="739" w:type="pct"/>
            <w:tcBorders>
              <w:top w:val="nil"/>
              <w:left w:val="single" w:color="auto" w:sz="4" w:space="0"/>
              <w:bottom w:val="nil"/>
            </w:tcBorders>
          </w:tcPr>
          <w:p w14:paraId="18E52D9B">
            <w:pPr>
              <w:autoSpaceDE w:val="0"/>
              <w:autoSpaceDN w:val="0"/>
              <w:adjustRightInd w:val="0"/>
              <w:jc w:val="center"/>
              <w:rPr>
                <w:rFonts w:ascii="Times New Roman" w:hAnsi="Times New Roman" w:eastAsia="楷体" w:cs="Times New Roman"/>
                <w:kern w:val="0"/>
                <w:sz w:val="18"/>
              </w:rPr>
            </w:pPr>
            <w:r>
              <w:rPr>
                <w:rFonts w:ascii="Times New Roman" w:hAnsi="Times New Roman" w:eastAsia="楷体" w:cs="Times New Roman"/>
                <w:kern w:val="0"/>
                <w:sz w:val="18"/>
              </w:rPr>
              <w:t>-0.0010</w:t>
            </w:r>
          </w:p>
          <w:p w14:paraId="0DE05836">
            <w:pPr>
              <w:autoSpaceDE w:val="0"/>
              <w:autoSpaceDN w:val="0"/>
              <w:adjustRightInd w:val="0"/>
              <w:jc w:val="center"/>
              <w:rPr>
                <w:rFonts w:ascii="Times New Roman" w:hAnsi="Times New Roman" w:eastAsia="楷体" w:cs="Times New Roman"/>
                <w:kern w:val="0"/>
                <w:sz w:val="18"/>
              </w:rPr>
            </w:pPr>
            <w:r>
              <w:rPr>
                <w:rFonts w:ascii="Times New Roman" w:hAnsi="Times New Roman" w:eastAsia="楷体" w:cs="Times New Roman"/>
                <w:kern w:val="0"/>
                <w:sz w:val="18"/>
              </w:rPr>
              <w:t>(-0.8558)</w:t>
            </w:r>
          </w:p>
        </w:tc>
      </w:tr>
      <w:tr w14:paraId="76128319">
        <w:tblPrEx>
          <w:tblBorders>
            <w:top w:val="single" w:color="000000" w:themeColor="text1" w:sz="8" w:space="0"/>
            <w:left w:val="none" w:color="auto" w:sz="0" w:space="0"/>
            <w:bottom w:val="single" w:color="000000" w:themeColor="text1" w:sz="8" w:space="0"/>
            <w:right w:val="none" w:color="auto" w:sz="0"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66" w:hRule="atLeast"/>
          <w:jc w:val="center"/>
        </w:trPr>
        <w:tc>
          <w:tcPr>
            <w:tcW w:w="796" w:type="pct"/>
            <w:tcBorders>
              <w:top w:val="nil"/>
              <w:bottom w:val="nil"/>
              <w:right w:val="single" w:color="auto" w:sz="4" w:space="0"/>
            </w:tcBorders>
            <w:vAlign w:val="center"/>
          </w:tcPr>
          <w:p w14:paraId="344DB35E">
            <w:pPr>
              <w:pStyle w:val="66"/>
              <w:jc w:val="both"/>
              <w:rPr>
                <w:rFonts w:eastAsia="楷体"/>
                <w:i/>
                <w:iCs/>
              </w:rPr>
            </w:pPr>
            <w:r>
              <w:rPr>
                <w:rFonts w:hint="eastAsia" w:eastAsia="楷体"/>
                <w:i/>
                <w:iCs/>
              </w:rPr>
              <w:t>secind</w:t>
            </w:r>
          </w:p>
        </w:tc>
        <w:tc>
          <w:tcPr>
            <w:tcW w:w="704" w:type="pct"/>
            <w:tcBorders>
              <w:top w:val="nil"/>
              <w:left w:val="single" w:color="auto" w:sz="4" w:space="0"/>
              <w:bottom w:val="nil"/>
              <w:right w:val="single" w:color="auto" w:sz="4" w:space="0"/>
            </w:tcBorders>
          </w:tcPr>
          <w:p w14:paraId="23E6F3FE">
            <w:pPr>
              <w:autoSpaceDE w:val="0"/>
              <w:autoSpaceDN w:val="0"/>
              <w:adjustRightInd w:val="0"/>
              <w:jc w:val="center"/>
              <w:rPr>
                <w:rFonts w:ascii="Times New Roman" w:hAnsi="Times New Roman" w:eastAsia="楷体" w:cs="Times New Roman"/>
                <w:kern w:val="0"/>
                <w:sz w:val="18"/>
              </w:rPr>
            </w:pPr>
            <w:r>
              <w:rPr>
                <w:rFonts w:ascii="Times New Roman" w:hAnsi="Times New Roman" w:eastAsia="楷体" w:cs="Times New Roman"/>
                <w:kern w:val="0"/>
                <w:sz w:val="18"/>
              </w:rPr>
              <w:t>-0.00</w:t>
            </w:r>
            <w:r>
              <w:rPr>
                <w:rFonts w:hint="eastAsia" w:ascii="Times New Roman" w:hAnsi="Times New Roman" w:eastAsia="楷体" w:cs="Times New Roman"/>
                <w:kern w:val="0"/>
                <w:sz w:val="18"/>
              </w:rPr>
              <w:t>41</w:t>
            </w:r>
            <w:r>
              <w:rPr>
                <w:rFonts w:ascii="Times New Roman" w:hAnsi="Times New Roman" w:eastAsia="楷体" w:cs="Times New Roman"/>
                <w:kern w:val="0"/>
                <w:sz w:val="18"/>
                <w:vertAlign w:val="superscript"/>
              </w:rPr>
              <w:t>***</w:t>
            </w:r>
          </w:p>
          <w:p w14:paraId="6E2B1EC1">
            <w:pPr>
              <w:pStyle w:val="66"/>
              <w:rPr>
                <w:rFonts w:eastAsia="楷体"/>
              </w:rPr>
            </w:pPr>
            <w:r>
              <w:rPr>
                <w:rFonts w:eastAsia="楷体"/>
              </w:rPr>
              <w:t>(-3.7660)</w:t>
            </w:r>
          </w:p>
        </w:tc>
        <w:tc>
          <w:tcPr>
            <w:tcW w:w="657" w:type="pct"/>
            <w:tcBorders>
              <w:top w:val="nil"/>
              <w:left w:val="single" w:color="auto" w:sz="4" w:space="0"/>
              <w:bottom w:val="nil"/>
              <w:right w:val="single" w:color="auto" w:sz="4" w:space="0"/>
            </w:tcBorders>
          </w:tcPr>
          <w:p w14:paraId="65402E81">
            <w:pPr>
              <w:pStyle w:val="66"/>
              <w:rPr>
                <w:rFonts w:eastAsia="楷体"/>
              </w:rPr>
            </w:pPr>
            <w:r>
              <w:rPr>
                <w:rFonts w:eastAsia="楷体"/>
                <w:szCs w:val="22"/>
              </w:rPr>
              <w:t>-0.0050</w:t>
            </w:r>
            <w:r>
              <w:rPr>
                <w:rFonts w:eastAsia="楷体"/>
                <w:szCs w:val="22"/>
                <w:vertAlign w:val="superscript"/>
              </w:rPr>
              <w:t>***</w:t>
            </w:r>
            <w:r>
              <w:rPr>
                <w:rFonts w:eastAsia="楷体"/>
                <w:szCs w:val="22"/>
              </w:rPr>
              <w:t xml:space="preserve"> </w:t>
            </w:r>
            <w:r>
              <w:rPr>
                <w:rFonts w:eastAsia="楷体"/>
              </w:rPr>
              <w:t>(-3.3899)</w:t>
            </w:r>
          </w:p>
        </w:tc>
        <w:tc>
          <w:tcPr>
            <w:tcW w:w="657" w:type="pct"/>
            <w:tcBorders>
              <w:top w:val="nil"/>
              <w:left w:val="single" w:color="auto" w:sz="4" w:space="0"/>
              <w:bottom w:val="nil"/>
              <w:right w:val="single" w:color="auto" w:sz="4" w:space="0"/>
            </w:tcBorders>
          </w:tcPr>
          <w:p w14:paraId="38E00CCB">
            <w:pPr>
              <w:pStyle w:val="66"/>
              <w:rPr>
                <w:rFonts w:eastAsia="楷体"/>
                <w:szCs w:val="22"/>
                <w:vertAlign w:val="superscript"/>
              </w:rPr>
            </w:pPr>
            <w:r>
              <w:rPr>
                <w:rFonts w:eastAsia="楷体"/>
                <w:szCs w:val="22"/>
              </w:rPr>
              <w:t>-0.0035</w:t>
            </w:r>
            <w:r>
              <w:rPr>
                <w:rFonts w:eastAsia="楷体"/>
                <w:szCs w:val="22"/>
                <w:vertAlign w:val="superscript"/>
              </w:rPr>
              <w:t>***</w:t>
            </w:r>
          </w:p>
          <w:p w14:paraId="72D25EDC">
            <w:pPr>
              <w:pStyle w:val="66"/>
              <w:rPr>
                <w:rFonts w:eastAsia="楷体"/>
              </w:rPr>
            </w:pPr>
            <w:r>
              <w:rPr>
                <w:rFonts w:eastAsia="楷体"/>
              </w:rPr>
              <w:t>(-3.1651)</w:t>
            </w:r>
          </w:p>
        </w:tc>
        <w:tc>
          <w:tcPr>
            <w:tcW w:w="705" w:type="pct"/>
            <w:tcBorders>
              <w:top w:val="nil"/>
              <w:left w:val="single" w:color="auto" w:sz="4" w:space="0"/>
              <w:bottom w:val="nil"/>
              <w:right w:val="single" w:color="auto" w:sz="4" w:space="0"/>
            </w:tcBorders>
          </w:tcPr>
          <w:p w14:paraId="6DBAAEDA">
            <w:pPr>
              <w:pStyle w:val="66"/>
              <w:rPr>
                <w:rFonts w:eastAsia="楷体"/>
                <w:szCs w:val="22"/>
                <w:vertAlign w:val="superscript"/>
              </w:rPr>
            </w:pPr>
            <w:r>
              <w:rPr>
                <w:rFonts w:eastAsia="楷体"/>
                <w:szCs w:val="22"/>
              </w:rPr>
              <w:t>-0.0074</w:t>
            </w:r>
            <w:r>
              <w:rPr>
                <w:rFonts w:eastAsia="楷体"/>
                <w:szCs w:val="22"/>
                <w:vertAlign w:val="superscript"/>
              </w:rPr>
              <w:t>***</w:t>
            </w:r>
          </w:p>
          <w:p w14:paraId="61C855C1">
            <w:pPr>
              <w:pStyle w:val="66"/>
              <w:rPr>
                <w:rFonts w:eastAsia="楷体"/>
              </w:rPr>
            </w:pPr>
            <w:r>
              <w:rPr>
                <w:rFonts w:eastAsia="楷体"/>
              </w:rPr>
              <w:t>(-3.8378)</w:t>
            </w:r>
          </w:p>
        </w:tc>
        <w:tc>
          <w:tcPr>
            <w:tcW w:w="742" w:type="pct"/>
            <w:tcBorders>
              <w:top w:val="nil"/>
              <w:left w:val="single" w:color="auto" w:sz="4" w:space="0"/>
              <w:bottom w:val="nil"/>
              <w:right w:val="single" w:color="auto" w:sz="4" w:space="0"/>
            </w:tcBorders>
          </w:tcPr>
          <w:p w14:paraId="5D8EAC45">
            <w:pPr>
              <w:autoSpaceDE w:val="0"/>
              <w:autoSpaceDN w:val="0"/>
              <w:adjustRightInd w:val="0"/>
              <w:jc w:val="center"/>
              <w:rPr>
                <w:rFonts w:ascii="Times New Roman" w:hAnsi="Times New Roman" w:eastAsia="楷体" w:cs="Times New Roman"/>
                <w:kern w:val="0"/>
                <w:sz w:val="18"/>
              </w:rPr>
            </w:pPr>
            <w:r>
              <w:rPr>
                <w:rFonts w:ascii="Times New Roman" w:hAnsi="Times New Roman" w:eastAsia="楷体" w:cs="Times New Roman"/>
                <w:kern w:val="0"/>
                <w:sz w:val="18"/>
              </w:rPr>
              <w:t>-0.0035</w:t>
            </w:r>
            <w:r>
              <w:rPr>
                <w:rFonts w:ascii="Times New Roman" w:hAnsi="Times New Roman" w:eastAsia="楷体" w:cs="Times New Roman"/>
                <w:kern w:val="0"/>
                <w:sz w:val="18"/>
                <w:vertAlign w:val="superscript"/>
              </w:rPr>
              <w:t>***</w:t>
            </w:r>
          </w:p>
          <w:p w14:paraId="4573C721">
            <w:pPr>
              <w:autoSpaceDE w:val="0"/>
              <w:autoSpaceDN w:val="0"/>
              <w:adjustRightInd w:val="0"/>
              <w:jc w:val="center"/>
              <w:rPr>
                <w:rFonts w:ascii="Times New Roman" w:hAnsi="Times New Roman" w:eastAsia="楷体" w:cs="Times New Roman"/>
                <w:kern w:val="0"/>
                <w:sz w:val="18"/>
              </w:rPr>
            </w:pPr>
            <w:r>
              <w:rPr>
                <w:rFonts w:ascii="Times New Roman" w:hAnsi="Times New Roman" w:eastAsia="楷体"/>
                <w:sz w:val="18"/>
              </w:rPr>
              <w:t>(-3.1197)</w:t>
            </w:r>
          </w:p>
        </w:tc>
        <w:tc>
          <w:tcPr>
            <w:tcW w:w="739" w:type="pct"/>
            <w:tcBorders>
              <w:top w:val="nil"/>
              <w:left w:val="single" w:color="auto" w:sz="4" w:space="0"/>
              <w:bottom w:val="nil"/>
            </w:tcBorders>
          </w:tcPr>
          <w:p w14:paraId="1380FE69">
            <w:pPr>
              <w:autoSpaceDE w:val="0"/>
              <w:autoSpaceDN w:val="0"/>
              <w:adjustRightInd w:val="0"/>
              <w:jc w:val="center"/>
              <w:rPr>
                <w:rFonts w:ascii="Times New Roman" w:hAnsi="Times New Roman" w:eastAsia="楷体" w:cs="Times New Roman"/>
                <w:kern w:val="0"/>
                <w:sz w:val="18"/>
                <w:vertAlign w:val="superscript"/>
              </w:rPr>
            </w:pPr>
            <w:r>
              <w:rPr>
                <w:rFonts w:ascii="Times New Roman" w:hAnsi="Times New Roman" w:eastAsia="楷体" w:cs="Times New Roman"/>
                <w:kern w:val="0"/>
                <w:sz w:val="18"/>
              </w:rPr>
              <w:t>-0.0075</w:t>
            </w:r>
            <w:r>
              <w:rPr>
                <w:rFonts w:ascii="Times New Roman" w:hAnsi="Times New Roman" w:eastAsia="楷体" w:cs="Times New Roman"/>
                <w:kern w:val="0"/>
                <w:sz w:val="18"/>
                <w:vertAlign w:val="superscript"/>
              </w:rPr>
              <w:t>***</w:t>
            </w:r>
          </w:p>
          <w:p w14:paraId="11AB5CC4">
            <w:pPr>
              <w:autoSpaceDE w:val="0"/>
              <w:autoSpaceDN w:val="0"/>
              <w:adjustRightInd w:val="0"/>
              <w:jc w:val="center"/>
              <w:rPr>
                <w:rFonts w:ascii="Times New Roman" w:hAnsi="Times New Roman" w:eastAsia="楷体" w:cs="Times New Roman"/>
                <w:kern w:val="0"/>
                <w:sz w:val="18"/>
              </w:rPr>
            </w:pPr>
            <w:r>
              <w:rPr>
                <w:rFonts w:ascii="Times New Roman" w:hAnsi="Times New Roman" w:eastAsia="楷体"/>
                <w:sz w:val="18"/>
              </w:rPr>
              <w:t>(-3.8711)</w:t>
            </w:r>
          </w:p>
        </w:tc>
      </w:tr>
      <w:tr w14:paraId="6748C9DF">
        <w:tblPrEx>
          <w:tblBorders>
            <w:top w:val="single" w:color="000000" w:themeColor="text1" w:sz="8" w:space="0"/>
            <w:left w:val="none" w:color="auto" w:sz="0" w:space="0"/>
            <w:bottom w:val="single" w:color="000000" w:themeColor="text1" w:sz="8" w:space="0"/>
            <w:right w:val="none" w:color="auto" w:sz="0"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73" w:hRule="atLeast"/>
          <w:jc w:val="center"/>
        </w:trPr>
        <w:tc>
          <w:tcPr>
            <w:tcW w:w="796" w:type="pct"/>
            <w:tcBorders>
              <w:top w:val="nil"/>
              <w:bottom w:val="nil"/>
              <w:right w:val="single" w:color="auto" w:sz="4" w:space="0"/>
            </w:tcBorders>
            <w:vAlign w:val="center"/>
          </w:tcPr>
          <w:p w14:paraId="3F3C4341">
            <w:pPr>
              <w:pStyle w:val="66"/>
              <w:jc w:val="both"/>
              <w:rPr>
                <w:rFonts w:eastAsia="楷体"/>
                <w:i/>
                <w:iCs/>
              </w:rPr>
            </w:pPr>
            <w:r>
              <w:rPr>
                <w:rFonts w:eastAsia="楷体"/>
                <w:i/>
                <w:iCs/>
              </w:rPr>
              <w:t>pdensity</w:t>
            </w:r>
          </w:p>
        </w:tc>
        <w:tc>
          <w:tcPr>
            <w:tcW w:w="704" w:type="pct"/>
            <w:tcBorders>
              <w:top w:val="nil"/>
              <w:left w:val="single" w:color="auto" w:sz="4" w:space="0"/>
              <w:bottom w:val="nil"/>
              <w:right w:val="single" w:color="auto" w:sz="4" w:space="0"/>
            </w:tcBorders>
          </w:tcPr>
          <w:p w14:paraId="6B8500D5">
            <w:pPr>
              <w:pStyle w:val="66"/>
              <w:rPr>
                <w:rFonts w:eastAsia="楷体"/>
              </w:rPr>
            </w:pPr>
            <w:r>
              <w:rPr>
                <w:rFonts w:eastAsia="楷体"/>
                <w:szCs w:val="22"/>
              </w:rPr>
              <w:t xml:space="preserve">0.0000 </w:t>
            </w:r>
            <w:r>
              <w:rPr>
                <w:rFonts w:eastAsia="楷体"/>
              </w:rPr>
              <w:t>(0.1875)</w:t>
            </w:r>
          </w:p>
        </w:tc>
        <w:tc>
          <w:tcPr>
            <w:tcW w:w="657" w:type="pct"/>
            <w:tcBorders>
              <w:top w:val="nil"/>
              <w:left w:val="single" w:color="auto" w:sz="4" w:space="0"/>
              <w:bottom w:val="nil"/>
              <w:right w:val="single" w:color="auto" w:sz="4" w:space="0"/>
            </w:tcBorders>
          </w:tcPr>
          <w:p w14:paraId="52494020">
            <w:pPr>
              <w:pStyle w:val="66"/>
              <w:rPr>
                <w:rFonts w:eastAsia="楷体"/>
                <w:szCs w:val="22"/>
              </w:rPr>
            </w:pPr>
            <w:r>
              <w:rPr>
                <w:rFonts w:eastAsia="楷体"/>
                <w:szCs w:val="22"/>
              </w:rPr>
              <w:t>0.0000</w:t>
            </w:r>
          </w:p>
          <w:p w14:paraId="3CA4BFD9">
            <w:pPr>
              <w:pStyle w:val="66"/>
              <w:rPr>
                <w:rFonts w:eastAsia="楷体"/>
              </w:rPr>
            </w:pPr>
            <w:r>
              <w:rPr>
                <w:rFonts w:eastAsia="楷体"/>
              </w:rPr>
              <w:t>(1.5607)</w:t>
            </w:r>
          </w:p>
        </w:tc>
        <w:tc>
          <w:tcPr>
            <w:tcW w:w="657" w:type="pct"/>
            <w:tcBorders>
              <w:top w:val="nil"/>
              <w:left w:val="single" w:color="auto" w:sz="4" w:space="0"/>
              <w:bottom w:val="nil"/>
              <w:right w:val="single" w:color="auto" w:sz="4" w:space="0"/>
            </w:tcBorders>
          </w:tcPr>
          <w:p w14:paraId="428A4436">
            <w:pPr>
              <w:pStyle w:val="66"/>
              <w:rPr>
                <w:rFonts w:eastAsia="楷体"/>
                <w:szCs w:val="22"/>
              </w:rPr>
            </w:pPr>
            <w:r>
              <w:rPr>
                <w:rFonts w:eastAsia="楷体"/>
                <w:szCs w:val="22"/>
              </w:rPr>
              <w:t>-0.0000</w:t>
            </w:r>
          </w:p>
          <w:p w14:paraId="76D5CAF0">
            <w:pPr>
              <w:pStyle w:val="66"/>
              <w:rPr>
                <w:rFonts w:eastAsia="楷体"/>
              </w:rPr>
            </w:pPr>
            <w:r>
              <w:rPr>
                <w:rFonts w:eastAsia="楷体"/>
              </w:rPr>
              <w:t>(-0.2154)</w:t>
            </w:r>
          </w:p>
        </w:tc>
        <w:tc>
          <w:tcPr>
            <w:tcW w:w="705" w:type="pct"/>
            <w:tcBorders>
              <w:top w:val="nil"/>
              <w:left w:val="single" w:color="auto" w:sz="4" w:space="0"/>
              <w:bottom w:val="nil"/>
              <w:right w:val="single" w:color="auto" w:sz="4" w:space="0"/>
            </w:tcBorders>
          </w:tcPr>
          <w:p w14:paraId="21C6337D">
            <w:pPr>
              <w:pStyle w:val="66"/>
              <w:rPr>
                <w:rFonts w:eastAsia="楷体"/>
                <w:szCs w:val="22"/>
                <w:vertAlign w:val="superscript"/>
              </w:rPr>
            </w:pPr>
            <w:r>
              <w:rPr>
                <w:rFonts w:eastAsia="楷体"/>
                <w:szCs w:val="22"/>
              </w:rPr>
              <w:t>0.0000</w:t>
            </w:r>
            <w:r>
              <w:rPr>
                <w:rFonts w:eastAsia="楷体"/>
                <w:szCs w:val="22"/>
                <w:vertAlign w:val="superscript"/>
              </w:rPr>
              <w:t>**</w:t>
            </w:r>
          </w:p>
          <w:p w14:paraId="17B023FB">
            <w:pPr>
              <w:pStyle w:val="66"/>
              <w:rPr>
                <w:rFonts w:eastAsia="楷体"/>
              </w:rPr>
            </w:pPr>
            <w:r>
              <w:rPr>
                <w:rFonts w:eastAsia="楷体"/>
              </w:rPr>
              <w:t>(2.1987)</w:t>
            </w:r>
          </w:p>
        </w:tc>
        <w:tc>
          <w:tcPr>
            <w:tcW w:w="742" w:type="pct"/>
            <w:tcBorders>
              <w:top w:val="nil"/>
              <w:left w:val="single" w:color="auto" w:sz="4" w:space="0"/>
              <w:bottom w:val="nil"/>
              <w:right w:val="single" w:color="auto" w:sz="4" w:space="0"/>
            </w:tcBorders>
          </w:tcPr>
          <w:p w14:paraId="64A34440">
            <w:pPr>
              <w:autoSpaceDE w:val="0"/>
              <w:autoSpaceDN w:val="0"/>
              <w:adjustRightInd w:val="0"/>
              <w:jc w:val="center"/>
              <w:rPr>
                <w:rFonts w:ascii="Times New Roman" w:hAnsi="Times New Roman" w:eastAsia="楷体" w:cs="Times New Roman"/>
                <w:kern w:val="0"/>
                <w:sz w:val="18"/>
              </w:rPr>
            </w:pPr>
            <w:r>
              <w:rPr>
                <w:rFonts w:ascii="Times New Roman" w:hAnsi="Times New Roman" w:eastAsia="楷体" w:cs="Times New Roman"/>
                <w:kern w:val="0"/>
                <w:sz w:val="18"/>
              </w:rPr>
              <w:t>-0.0000</w:t>
            </w:r>
          </w:p>
          <w:p w14:paraId="36A04DDA">
            <w:pPr>
              <w:autoSpaceDE w:val="0"/>
              <w:autoSpaceDN w:val="0"/>
              <w:adjustRightInd w:val="0"/>
              <w:jc w:val="center"/>
              <w:rPr>
                <w:rFonts w:ascii="Times New Roman" w:hAnsi="Times New Roman" w:eastAsia="楷体" w:cs="Times New Roman"/>
                <w:kern w:val="0"/>
                <w:sz w:val="18"/>
              </w:rPr>
            </w:pPr>
            <w:r>
              <w:rPr>
                <w:rFonts w:ascii="Times New Roman" w:hAnsi="Times New Roman" w:eastAsia="楷体" w:cs="Times New Roman"/>
                <w:kern w:val="0"/>
                <w:sz w:val="18"/>
              </w:rPr>
              <w:t>(-0.1915)</w:t>
            </w:r>
          </w:p>
        </w:tc>
        <w:tc>
          <w:tcPr>
            <w:tcW w:w="739" w:type="pct"/>
            <w:tcBorders>
              <w:top w:val="nil"/>
              <w:left w:val="single" w:color="auto" w:sz="4" w:space="0"/>
              <w:bottom w:val="nil"/>
            </w:tcBorders>
          </w:tcPr>
          <w:p w14:paraId="1969C6E5">
            <w:pPr>
              <w:autoSpaceDE w:val="0"/>
              <w:autoSpaceDN w:val="0"/>
              <w:adjustRightInd w:val="0"/>
              <w:jc w:val="center"/>
              <w:rPr>
                <w:rFonts w:ascii="Times New Roman" w:hAnsi="Times New Roman" w:eastAsia="楷体" w:cs="Times New Roman"/>
                <w:kern w:val="0"/>
                <w:sz w:val="18"/>
                <w:vertAlign w:val="superscript"/>
              </w:rPr>
            </w:pPr>
            <w:r>
              <w:rPr>
                <w:rFonts w:ascii="Times New Roman" w:hAnsi="Times New Roman" w:eastAsia="楷体" w:cs="Times New Roman"/>
                <w:kern w:val="0"/>
                <w:sz w:val="18"/>
              </w:rPr>
              <w:t>0.0000</w:t>
            </w:r>
            <w:r>
              <w:rPr>
                <w:rFonts w:ascii="Times New Roman" w:hAnsi="Times New Roman" w:eastAsia="楷体" w:cs="Times New Roman"/>
                <w:kern w:val="0"/>
                <w:sz w:val="18"/>
                <w:vertAlign w:val="superscript"/>
              </w:rPr>
              <w:t>**</w:t>
            </w:r>
          </w:p>
          <w:p w14:paraId="6AEB7DDF">
            <w:pPr>
              <w:autoSpaceDE w:val="0"/>
              <w:autoSpaceDN w:val="0"/>
              <w:adjustRightInd w:val="0"/>
              <w:jc w:val="center"/>
              <w:rPr>
                <w:rFonts w:ascii="Times New Roman" w:hAnsi="Times New Roman" w:eastAsia="楷体" w:cs="Times New Roman"/>
                <w:kern w:val="0"/>
                <w:sz w:val="18"/>
              </w:rPr>
            </w:pPr>
            <w:r>
              <w:rPr>
                <w:rFonts w:ascii="Times New Roman" w:hAnsi="Times New Roman" w:eastAsia="楷体" w:cs="Times New Roman"/>
                <w:kern w:val="0"/>
                <w:sz w:val="18"/>
              </w:rPr>
              <w:t>(2.1942)</w:t>
            </w:r>
          </w:p>
        </w:tc>
      </w:tr>
      <w:tr w14:paraId="3CA61955">
        <w:tblPrEx>
          <w:tblBorders>
            <w:top w:val="single" w:color="000000" w:themeColor="text1" w:sz="8" w:space="0"/>
            <w:left w:val="none" w:color="auto" w:sz="0" w:space="0"/>
            <w:bottom w:val="single" w:color="000000" w:themeColor="text1" w:sz="8" w:space="0"/>
            <w:right w:val="none" w:color="auto" w:sz="0"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66" w:hRule="atLeast"/>
          <w:jc w:val="center"/>
        </w:trPr>
        <w:tc>
          <w:tcPr>
            <w:tcW w:w="796" w:type="pct"/>
            <w:tcBorders>
              <w:top w:val="nil"/>
              <w:bottom w:val="single" w:color="auto" w:sz="4" w:space="0"/>
              <w:right w:val="single" w:color="auto" w:sz="4" w:space="0"/>
            </w:tcBorders>
            <w:vAlign w:val="center"/>
          </w:tcPr>
          <w:p w14:paraId="6E756592">
            <w:pPr>
              <w:pStyle w:val="66"/>
              <w:jc w:val="both"/>
              <w:rPr>
                <w:rFonts w:eastAsia="楷体"/>
                <w:i/>
                <w:iCs/>
              </w:rPr>
            </w:pPr>
            <w:r>
              <w:rPr>
                <w:rFonts w:hint="eastAsia" w:eastAsia="楷体"/>
                <w:i/>
                <w:iCs/>
              </w:rPr>
              <w:t>f</w:t>
            </w:r>
            <w:r>
              <w:rPr>
                <w:rFonts w:eastAsia="楷体"/>
                <w:i/>
                <w:iCs/>
              </w:rPr>
              <w:t>inrate</w:t>
            </w:r>
          </w:p>
        </w:tc>
        <w:tc>
          <w:tcPr>
            <w:tcW w:w="704" w:type="pct"/>
            <w:tcBorders>
              <w:top w:val="nil"/>
              <w:left w:val="single" w:color="auto" w:sz="4" w:space="0"/>
              <w:bottom w:val="single" w:color="auto" w:sz="4" w:space="0"/>
              <w:right w:val="single" w:color="auto" w:sz="4" w:space="0"/>
            </w:tcBorders>
          </w:tcPr>
          <w:p w14:paraId="09CBC14D">
            <w:pPr>
              <w:pStyle w:val="66"/>
              <w:rPr>
                <w:rFonts w:eastAsia="楷体"/>
                <w:szCs w:val="22"/>
              </w:rPr>
            </w:pPr>
            <w:r>
              <w:rPr>
                <w:rFonts w:eastAsia="楷体"/>
                <w:szCs w:val="22"/>
              </w:rPr>
              <w:t>-0.0001</w:t>
            </w:r>
          </w:p>
          <w:p w14:paraId="64DC8695">
            <w:pPr>
              <w:pStyle w:val="66"/>
              <w:rPr>
                <w:rFonts w:eastAsia="楷体"/>
              </w:rPr>
            </w:pPr>
            <w:r>
              <w:rPr>
                <w:rFonts w:eastAsia="楷体"/>
              </w:rPr>
              <w:t>(-0.8728)</w:t>
            </w:r>
          </w:p>
        </w:tc>
        <w:tc>
          <w:tcPr>
            <w:tcW w:w="657" w:type="pct"/>
            <w:tcBorders>
              <w:top w:val="nil"/>
              <w:left w:val="single" w:color="auto" w:sz="4" w:space="0"/>
              <w:bottom w:val="single" w:color="auto" w:sz="4" w:space="0"/>
              <w:right w:val="single" w:color="auto" w:sz="4" w:space="0"/>
            </w:tcBorders>
          </w:tcPr>
          <w:p w14:paraId="718D1B62">
            <w:pPr>
              <w:pStyle w:val="66"/>
              <w:rPr>
                <w:rFonts w:eastAsia="楷体"/>
                <w:szCs w:val="22"/>
              </w:rPr>
            </w:pPr>
            <w:r>
              <w:rPr>
                <w:rFonts w:eastAsia="楷体"/>
                <w:szCs w:val="22"/>
              </w:rPr>
              <w:t>-0.0001</w:t>
            </w:r>
          </w:p>
          <w:p w14:paraId="2B839634">
            <w:pPr>
              <w:pStyle w:val="66"/>
              <w:rPr>
                <w:rFonts w:eastAsia="楷体"/>
              </w:rPr>
            </w:pPr>
            <w:r>
              <w:rPr>
                <w:rFonts w:eastAsia="楷体"/>
              </w:rPr>
              <w:t>(-0.6938)</w:t>
            </w:r>
          </w:p>
        </w:tc>
        <w:tc>
          <w:tcPr>
            <w:tcW w:w="657" w:type="pct"/>
            <w:tcBorders>
              <w:top w:val="nil"/>
              <w:left w:val="single" w:color="auto" w:sz="4" w:space="0"/>
              <w:bottom w:val="single" w:color="auto" w:sz="4" w:space="0"/>
              <w:right w:val="single" w:color="auto" w:sz="4" w:space="0"/>
            </w:tcBorders>
          </w:tcPr>
          <w:p w14:paraId="08065429">
            <w:pPr>
              <w:pStyle w:val="66"/>
              <w:rPr>
                <w:rFonts w:eastAsia="楷体"/>
                <w:szCs w:val="22"/>
                <w:vertAlign w:val="superscript"/>
              </w:rPr>
            </w:pPr>
            <w:r>
              <w:rPr>
                <w:rFonts w:eastAsia="楷体"/>
                <w:szCs w:val="22"/>
              </w:rPr>
              <w:t>-0.0002</w:t>
            </w:r>
            <w:r>
              <w:rPr>
                <w:rFonts w:eastAsia="楷体"/>
                <w:szCs w:val="22"/>
                <w:vertAlign w:val="superscript"/>
              </w:rPr>
              <w:t>*</w:t>
            </w:r>
          </w:p>
          <w:p w14:paraId="3B8AF78E">
            <w:pPr>
              <w:pStyle w:val="66"/>
              <w:rPr>
                <w:rFonts w:eastAsia="楷体"/>
              </w:rPr>
            </w:pPr>
            <w:r>
              <w:rPr>
                <w:rFonts w:eastAsia="楷体"/>
              </w:rPr>
              <w:t>(-1.7560)</w:t>
            </w:r>
          </w:p>
        </w:tc>
        <w:tc>
          <w:tcPr>
            <w:tcW w:w="705" w:type="pct"/>
            <w:tcBorders>
              <w:top w:val="nil"/>
              <w:left w:val="single" w:color="auto" w:sz="4" w:space="0"/>
              <w:bottom w:val="single" w:color="auto" w:sz="4" w:space="0"/>
              <w:right w:val="single" w:color="auto" w:sz="4" w:space="0"/>
            </w:tcBorders>
          </w:tcPr>
          <w:p w14:paraId="782C837E">
            <w:pPr>
              <w:pStyle w:val="66"/>
              <w:rPr>
                <w:rFonts w:eastAsia="楷体"/>
                <w:szCs w:val="22"/>
              </w:rPr>
            </w:pPr>
            <w:r>
              <w:rPr>
                <w:rFonts w:eastAsia="楷体"/>
                <w:szCs w:val="22"/>
              </w:rPr>
              <w:t>0.0001</w:t>
            </w:r>
          </w:p>
          <w:p w14:paraId="287897ED">
            <w:pPr>
              <w:pStyle w:val="66"/>
              <w:rPr>
                <w:rFonts w:eastAsia="楷体"/>
              </w:rPr>
            </w:pPr>
            <w:r>
              <w:rPr>
                <w:rFonts w:eastAsia="楷体"/>
              </w:rPr>
              <w:t>(0.5548)</w:t>
            </w:r>
          </w:p>
        </w:tc>
        <w:tc>
          <w:tcPr>
            <w:tcW w:w="742" w:type="pct"/>
            <w:tcBorders>
              <w:top w:val="nil"/>
              <w:left w:val="single" w:color="auto" w:sz="4" w:space="0"/>
              <w:bottom w:val="single" w:color="auto" w:sz="4" w:space="0"/>
              <w:right w:val="single" w:color="auto" w:sz="4" w:space="0"/>
            </w:tcBorders>
          </w:tcPr>
          <w:p w14:paraId="78D3523A">
            <w:pPr>
              <w:autoSpaceDE w:val="0"/>
              <w:autoSpaceDN w:val="0"/>
              <w:adjustRightInd w:val="0"/>
              <w:jc w:val="center"/>
              <w:rPr>
                <w:rFonts w:ascii="Times New Roman" w:hAnsi="Times New Roman" w:eastAsia="楷体" w:cs="Times New Roman"/>
                <w:kern w:val="0"/>
                <w:sz w:val="18"/>
                <w:vertAlign w:val="superscript"/>
              </w:rPr>
            </w:pPr>
            <w:r>
              <w:rPr>
                <w:rFonts w:ascii="Times New Roman" w:hAnsi="Times New Roman" w:eastAsia="楷体" w:cs="Times New Roman"/>
                <w:kern w:val="0"/>
                <w:sz w:val="18"/>
              </w:rPr>
              <w:t>-0.0002</w:t>
            </w:r>
            <w:r>
              <w:rPr>
                <w:rFonts w:ascii="Times New Roman" w:hAnsi="Times New Roman" w:eastAsia="楷体" w:cs="Times New Roman"/>
                <w:kern w:val="0"/>
                <w:sz w:val="18"/>
                <w:vertAlign w:val="superscript"/>
              </w:rPr>
              <w:t>*</w:t>
            </w:r>
          </w:p>
          <w:p w14:paraId="1FE56A6F">
            <w:pPr>
              <w:autoSpaceDE w:val="0"/>
              <w:autoSpaceDN w:val="0"/>
              <w:adjustRightInd w:val="0"/>
              <w:jc w:val="center"/>
              <w:rPr>
                <w:rFonts w:ascii="Times New Roman" w:hAnsi="Times New Roman" w:eastAsia="楷体" w:cs="Times New Roman"/>
                <w:kern w:val="0"/>
                <w:sz w:val="18"/>
              </w:rPr>
            </w:pPr>
            <w:r>
              <w:rPr>
                <w:rFonts w:ascii="Times New Roman" w:hAnsi="Times New Roman" w:eastAsia="楷体"/>
                <w:sz w:val="18"/>
              </w:rPr>
              <w:t>(-1.6651)</w:t>
            </w:r>
          </w:p>
        </w:tc>
        <w:tc>
          <w:tcPr>
            <w:tcW w:w="739" w:type="pct"/>
            <w:tcBorders>
              <w:top w:val="nil"/>
              <w:left w:val="single" w:color="auto" w:sz="4" w:space="0"/>
              <w:bottom w:val="nil"/>
            </w:tcBorders>
          </w:tcPr>
          <w:p w14:paraId="39DED865">
            <w:pPr>
              <w:autoSpaceDE w:val="0"/>
              <w:autoSpaceDN w:val="0"/>
              <w:adjustRightInd w:val="0"/>
              <w:jc w:val="center"/>
              <w:rPr>
                <w:rFonts w:ascii="Times New Roman" w:hAnsi="Times New Roman" w:eastAsia="楷体" w:cs="Times New Roman"/>
                <w:kern w:val="0"/>
                <w:sz w:val="18"/>
              </w:rPr>
            </w:pPr>
            <w:r>
              <w:rPr>
                <w:rFonts w:ascii="Times New Roman" w:hAnsi="Times New Roman" w:eastAsia="楷体" w:cs="Times New Roman"/>
                <w:kern w:val="0"/>
                <w:sz w:val="18"/>
              </w:rPr>
              <w:t>0.0001</w:t>
            </w:r>
          </w:p>
          <w:p w14:paraId="4F77A948">
            <w:pPr>
              <w:autoSpaceDE w:val="0"/>
              <w:autoSpaceDN w:val="0"/>
              <w:adjustRightInd w:val="0"/>
              <w:jc w:val="center"/>
              <w:rPr>
                <w:rFonts w:ascii="Times New Roman" w:hAnsi="Times New Roman" w:eastAsia="楷体" w:cs="Times New Roman"/>
                <w:kern w:val="0"/>
                <w:sz w:val="18"/>
              </w:rPr>
            </w:pPr>
            <w:r>
              <w:rPr>
                <w:rFonts w:ascii="Times New Roman" w:hAnsi="Times New Roman" w:eastAsia="楷体"/>
                <w:sz w:val="18"/>
              </w:rPr>
              <w:t>(0.4169)</w:t>
            </w:r>
          </w:p>
        </w:tc>
      </w:tr>
      <w:tr w14:paraId="6AD32497">
        <w:tblPrEx>
          <w:tblBorders>
            <w:top w:val="single" w:color="000000" w:themeColor="text1" w:sz="8" w:space="0"/>
            <w:left w:val="none" w:color="auto" w:sz="0" w:space="0"/>
            <w:bottom w:val="single" w:color="000000" w:themeColor="text1" w:sz="8" w:space="0"/>
            <w:right w:val="none" w:color="auto" w:sz="0"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66" w:hRule="atLeast"/>
          <w:jc w:val="center"/>
        </w:trPr>
        <w:tc>
          <w:tcPr>
            <w:tcW w:w="796" w:type="pct"/>
            <w:tcBorders>
              <w:top w:val="single" w:color="auto" w:sz="4" w:space="0"/>
              <w:bottom w:val="nil"/>
              <w:right w:val="single" w:color="auto" w:sz="4" w:space="0"/>
            </w:tcBorders>
            <w:vAlign w:val="center"/>
          </w:tcPr>
          <w:p w14:paraId="4B26941D">
            <w:pPr>
              <w:pStyle w:val="66"/>
              <w:jc w:val="both"/>
              <w:rPr>
                <w:rFonts w:eastAsia="楷体"/>
              </w:rPr>
            </w:pPr>
            <w:r>
              <w:rPr>
                <w:rFonts w:hint="eastAsia" w:eastAsia="楷体"/>
              </w:rPr>
              <w:t>空间滞后项</w:t>
            </w:r>
          </w:p>
        </w:tc>
        <w:tc>
          <w:tcPr>
            <w:tcW w:w="1360" w:type="pct"/>
            <w:gridSpan w:val="2"/>
            <w:tcBorders>
              <w:top w:val="single" w:color="auto" w:sz="4" w:space="0"/>
              <w:left w:val="single" w:color="auto" w:sz="4" w:space="0"/>
              <w:bottom w:val="nil"/>
              <w:right w:val="single" w:color="auto" w:sz="4" w:space="0"/>
            </w:tcBorders>
          </w:tcPr>
          <w:p w14:paraId="220D0C41">
            <w:pPr>
              <w:autoSpaceDE w:val="0"/>
              <w:autoSpaceDN w:val="0"/>
              <w:adjustRightInd w:val="0"/>
              <w:jc w:val="center"/>
              <w:rPr>
                <w:rFonts w:ascii="Times New Roman" w:hAnsi="Times New Roman" w:eastAsia="楷体" w:cs="Times New Roman"/>
                <w:kern w:val="0"/>
                <w:sz w:val="18"/>
              </w:rPr>
            </w:pPr>
            <w:r>
              <w:rPr>
                <w:rFonts w:ascii="Times New Roman" w:hAnsi="Times New Roman" w:eastAsia="楷体" w:cs="Times New Roman"/>
                <w:kern w:val="0"/>
                <w:sz w:val="18"/>
              </w:rPr>
              <w:t>0.0719</w:t>
            </w:r>
            <w:r>
              <w:rPr>
                <w:rFonts w:ascii="Times New Roman" w:hAnsi="Times New Roman" w:eastAsia="楷体" w:cs="Times New Roman"/>
                <w:kern w:val="0"/>
                <w:sz w:val="18"/>
                <w:vertAlign w:val="superscript"/>
              </w:rPr>
              <w:t>***</w:t>
            </w:r>
          </w:p>
          <w:p w14:paraId="699BECC8">
            <w:pPr>
              <w:pStyle w:val="66"/>
              <w:rPr>
                <w:rFonts w:eastAsia="楷体"/>
              </w:rPr>
            </w:pPr>
            <w:r>
              <w:rPr>
                <w:rFonts w:eastAsia="楷体"/>
              </w:rPr>
              <w:t>(3.7988)</w:t>
            </w:r>
          </w:p>
        </w:tc>
        <w:tc>
          <w:tcPr>
            <w:tcW w:w="1362" w:type="pct"/>
            <w:gridSpan w:val="2"/>
            <w:tcBorders>
              <w:top w:val="single" w:color="auto" w:sz="4" w:space="0"/>
              <w:left w:val="single" w:color="auto" w:sz="4" w:space="0"/>
              <w:bottom w:val="nil"/>
              <w:right w:val="single" w:color="auto" w:sz="4" w:space="0"/>
            </w:tcBorders>
            <w:vAlign w:val="center"/>
          </w:tcPr>
          <w:p w14:paraId="1DD7A653">
            <w:pPr>
              <w:autoSpaceDE w:val="0"/>
              <w:autoSpaceDN w:val="0"/>
              <w:adjustRightInd w:val="0"/>
              <w:jc w:val="center"/>
              <w:rPr>
                <w:rFonts w:ascii="Times New Roman" w:hAnsi="Times New Roman" w:eastAsia="楷体" w:cs="Times New Roman"/>
                <w:kern w:val="0"/>
                <w:sz w:val="18"/>
              </w:rPr>
            </w:pPr>
            <w:r>
              <w:rPr>
                <w:rFonts w:ascii="Times New Roman" w:hAnsi="Times New Roman" w:eastAsia="楷体" w:cs="Times New Roman"/>
                <w:kern w:val="0"/>
                <w:sz w:val="18"/>
              </w:rPr>
              <w:t>0.1632</w:t>
            </w:r>
            <w:r>
              <w:rPr>
                <w:rFonts w:ascii="Times New Roman" w:hAnsi="Times New Roman" w:eastAsia="楷体" w:cs="Times New Roman"/>
                <w:kern w:val="0"/>
                <w:sz w:val="18"/>
                <w:vertAlign w:val="superscript"/>
              </w:rPr>
              <w:t>***</w:t>
            </w:r>
          </w:p>
          <w:p w14:paraId="751486AE">
            <w:pPr>
              <w:pStyle w:val="66"/>
              <w:rPr>
                <w:rFonts w:eastAsia="楷体"/>
              </w:rPr>
            </w:pPr>
            <w:r>
              <w:rPr>
                <w:rFonts w:eastAsia="楷体"/>
              </w:rPr>
              <w:t>(6.7983)</w:t>
            </w:r>
          </w:p>
        </w:tc>
        <w:tc>
          <w:tcPr>
            <w:tcW w:w="1481" w:type="pct"/>
            <w:gridSpan w:val="2"/>
            <w:tcBorders>
              <w:top w:val="single" w:color="auto" w:sz="4" w:space="0"/>
              <w:left w:val="single" w:color="auto" w:sz="4" w:space="0"/>
              <w:bottom w:val="nil"/>
            </w:tcBorders>
            <w:vAlign w:val="center"/>
          </w:tcPr>
          <w:p w14:paraId="2F7FBAD2">
            <w:pPr>
              <w:autoSpaceDE w:val="0"/>
              <w:autoSpaceDN w:val="0"/>
              <w:adjustRightInd w:val="0"/>
              <w:jc w:val="center"/>
              <w:rPr>
                <w:rFonts w:ascii="Times New Roman" w:hAnsi="Times New Roman" w:eastAsia="楷体" w:cs="Times New Roman"/>
                <w:kern w:val="0"/>
                <w:sz w:val="18"/>
              </w:rPr>
            </w:pPr>
            <w:r>
              <w:rPr>
                <w:rFonts w:ascii="Times New Roman" w:hAnsi="Times New Roman" w:eastAsia="楷体" w:cs="Times New Roman"/>
                <w:kern w:val="0"/>
                <w:sz w:val="18"/>
              </w:rPr>
              <w:t>0.1632</w:t>
            </w:r>
            <w:r>
              <w:rPr>
                <w:rFonts w:ascii="Times New Roman" w:hAnsi="Times New Roman" w:eastAsia="楷体" w:cs="Times New Roman"/>
                <w:kern w:val="0"/>
                <w:sz w:val="18"/>
                <w:vertAlign w:val="superscript"/>
              </w:rPr>
              <w:t>***</w:t>
            </w:r>
          </w:p>
          <w:p w14:paraId="522EDCA2">
            <w:pPr>
              <w:autoSpaceDE w:val="0"/>
              <w:autoSpaceDN w:val="0"/>
              <w:adjustRightInd w:val="0"/>
              <w:jc w:val="center"/>
              <w:rPr>
                <w:rFonts w:ascii="Times New Roman" w:hAnsi="Times New Roman" w:eastAsia="楷体" w:cs="Times New Roman"/>
                <w:kern w:val="0"/>
                <w:sz w:val="18"/>
              </w:rPr>
            </w:pPr>
            <w:r>
              <w:rPr>
                <w:rFonts w:ascii="Times New Roman" w:hAnsi="Times New Roman" w:eastAsia="楷体" w:cs="Times New Roman"/>
                <w:kern w:val="0"/>
                <w:sz w:val="18"/>
              </w:rPr>
              <w:t>(6.7072)</w:t>
            </w:r>
          </w:p>
        </w:tc>
      </w:tr>
      <w:tr w14:paraId="0C18603B">
        <w:tblPrEx>
          <w:tblBorders>
            <w:top w:val="single" w:color="000000" w:themeColor="text1" w:sz="8" w:space="0"/>
            <w:left w:val="none" w:color="auto" w:sz="0" w:space="0"/>
            <w:bottom w:val="single" w:color="000000" w:themeColor="text1" w:sz="8" w:space="0"/>
            <w:right w:val="none" w:color="auto" w:sz="0"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26" w:hRule="atLeast"/>
          <w:jc w:val="center"/>
        </w:trPr>
        <w:tc>
          <w:tcPr>
            <w:tcW w:w="796" w:type="pct"/>
            <w:tcBorders>
              <w:top w:val="nil"/>
              <w:bottom w:val="nil"/>
              <w:right w:val="single" w:color="auto" w:sz="4" w:space="0"/>
            </w:tcBorders>
            <w:vAlign w:val="center"/>
          </w:tcPr>
          <w:p w14:paraId="412FAAB8">
            <w:pPr>
              <w:pStyle w:val="66"/>
              <w:jc w:val="both"/>
              <w:rPr>
                <w:rFonts w:eastAsia="楷体"/>
                <w:i/>
                <w:iCs/>
              </w:rPr>
            </w:pPr>
            <w:r>
              <w:rPr>
                <w:rFonts w:eastAsia="楷体"/>
                <w:i/>
                <w:iCs/>
              </w:rPr>
              <w:t>N</w:t>
            </w:r>
          </w:p>
        </w:tc>
        <w:tc>
          <w:tcPr>
            <w:tcW w:w="1360" w:type="pct"/>
            <w:gridSpan w:val="2"/>
            <w:tcBorders>
              <w:top w:val="nil"/>
              <w:left w:val="single" w:color="auto" w:sz="4" w:space="0"/>
              <w:bottom w:val="nil"/>
              <w:right w:val="single" w:color="auto" w:sz="4" w:space="0"/>
            </w:tcBorders>
          </w:tcPr>
          <w:p w14:paraId="5CB5240B">
            <w:pPr>
              <w:pStyle w:val="66"/>
              <w:rPr>
                <w:rFonts w:eastAsia="楷体"/>
              </w:rPr>
            </w:pPr>
            <w:r>
              <w:rPr>
                <w:rFonts w:eastAsia="楷体"/>
              </w:rPr>
              <w:t>4674</w:t>
            </w:r>
          </w:p>
        </w:tc>
        <w:tc>
          <w:tcPr>
            <w:tcW w:w="1362" w:type="pct"/>
            <w:gridSpan w:val="2"/>
            <w:tcBorders>
              <w:top w:val="nil"/>
              <w:left w:val="single" w:color="auto" w:sz="4" w:space="0"/>
              <w:bottom w:val="nil"/>
              <w:right w:val="single" w:color="auto" w:sz="4" w:space="0"/>
            </w:tcBorders>
          </w:tcPr>
          <w:p w14:paraId="2C34939D">
            <w:pPr>
              <w:pStyle w:val="66"/>
              <w:rPr>
                <w:rFonts w:eastAsia="楷体"/>
              </w:rPr>
            </w:pPr>
            <w:r>
              <w:rPr>
                <w:rFonts w:eastAsia="楷体"/>
              </w:rPr>
              <w:t>4674</w:t>
            </w:r>
          </w:p>
        </w:tc>
        <w:tc>
          <w:tcPr>
            <w:tcW w:w="1481" w:type="pct"/>
            <w:gridSpan w:val="2"/>
            <w:tcBorders>
              <w:top w:val="nil"/>
              <w:left w:val="single" w:color="auto" w:sz="4" w:space="0"/>
              <w:bottom w:val="nil"/>
            </w:tcBorders>
          </w:tcPr>
          <w:p w14:paraId="780FAACD">
            <w:pPr>
              <w:pStyle w:val="66"/>
              <w:rPr>
                <w:rFonts w:eastAsia="楷体"/>
              </w:rPr>
            </w:pPr>
            <w:r>
              <w:rPr>
                <w:rFonts w:eastAsia="楷体"/>
              </w:rPr>
              <w:t>4674</w:t>
            </w:r>
          </w:p>
        </w:tc>
      </w:tr>
      <w:tr w14:paraId="10F1FFEF">
        <w:tblPrEx>
          <w:tblBorders>
            <w:top w:val="single" w:color="000000" w:themeColor="text1" w:sz="8" w:space="0"/>
            <w:left w:val="none" w:color="auto" w:sz="0" w:space="0"/>
            <w:bottom w:val="single" w:color="000000" w:themeColor="text1" w:sz="8" w:space="0"/>
            <w:right w:val="none" w:color="auto" w:sz="0"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26" w:hRule="atLeast"/>
          <w:jc w:val="center"/>
        </w:trPr>
        <w:tc>
          <w:tcPr>
            <w:tcW w:w="796" w:type="pct"/>
            <w:tcBorders>
              <w:top w:val="nil"/>
              <w:bottom w:val="single" w:color="auto" w:sz="12" w:space="0"/>
              <w:right w:val="single" w:color="auto" w:sz="4" w:space="0"/>
            </w:tcBorders>
            <w:vAlign w:val="center"/>
          </w:tcPr>
          <w:p w14:paraId="1E305E53">
            <w:pPr>
              <w:pStyle w:val="66"/>
              <w:jc w:val="both"/>
              <w:rPr>
                <w:rFonts w:eastAsia="楷体"/>
                <w:i/>
                <w:iCs/>
              </w:rPr>
            </w:pPr>
            <w:r>
              <w:rPr>
                <w:rFonts w:eastAsia="楷体"/>
                <w:i/>
                <w:iCs/>
              </w:rPr>
              <w:t>R</w:t>
            </w:r>
            <w:r>
              <w:rPr>
                <w:rFonts w:eastAsia="楷体"/>
                <w:i/>
                <w:iCs/>
                <w:vertAlign w:val="superscript"/>
              </w:rPr>
              <w:t>2</w:t>
            </w:r>
          </w:p>
        </w:tc>
        <w:tc>
          <w:tcPr>
            <w:tcW w:w="1360" w:type="pct"/>
            <w:gridSpan w:val="2"/>
            <w:tcBorders>
              <w:top w:val="nil"/>
              <w:left w:val="single" w:color="auto" w:sz="4" w:space="0"/>
              <w:bottom w:val="single" w:color="auto" w:sz="12" w:space="0"/>
              <w:right w:val="single" w:color="auto" w:sz="4" w:space="0"/>
            </w:tcBorders>
          </w:tcPr>
          <w:p w14:paraId="409F540B">
            <w:pPr>
              <w:pStyle w:val="66"/>
              <w:rPr>
                <w:rFonts w:eastAsia="楷体"/>
              </w:rPr>
            </w:pPr>
            <w:r>
              <w:rPr>
                <w:rFonts w:eastAsia="楷体"/>
              </w:rPr>
              <w:t>0.1647</w:t>
            </w:r>
          </w:p>
        </w:tc>
        <w:tc>
          <w:tcPr>
            <w:tcW w:w="1362" w:type="pct"/>
            <w:gridSpan w:val="2"/>
            <w:tcBorders>
              <w:top w:val="nil"/>
              <w:left w:val="single" w:color="auto" w:sz="4" w:space="0"/>
              <w:bottom w:val="single" w:color="auto" w:sz="12" w:space="0"/>
              <w:right w:val="single" w:color="auto" w:sz="4" w:space="0"/>
            </w:tcBorders>
          </w:tcPr>
          <w:p w14:paraId="3B68052F">
            <w:pPr>
              <w:pStyle w:val="66"/>
              <w:rPr>
                <w:rFonts w:eastAsia="楷体"/>
              </w:rPr>
            </w:pPr>
            <w:r>
              <w:rPr>
                <w:rFonts w:eastAsia="楷体"/>
              </w:rPr>
              <w:t>0.1929</w:t>
            </w:r>
          </w:p>
        </w:tc>
        <w:tc>
          <w:tcPr>
            <w:tcW w:w="1481" w:type="pct"/>
            <w:gridSpan w:val="2"/>
            <w:tcBorders>
              <w:top w:val="nil"/>
              <w:left w:val="single" w:color="auto" w:sz="4" w:space="0"/>
              <w:bottom w:val="single" w:color="auto" w:sz="12" w:space="0"/>
            </w:tcBorders>
          </w:tcPr>
          <w:p w14:paraId="209BB817">
            <w:pPr>
              <w:pStyle w:val="66"/>
              <w:rPr>
                <w:rFonts w:eastAsia="楷体"/>
              </w:rPr>
            </w:pPr>
            <w:r>
              <w:rPr>
                <w:rFonts w:eastAsia="楷体"/>
              </w:rPr>
              <w:t>0.192</w:t>
            </w:r>
            <w:r>
              <w:rPr>
                <w:rFonts w:hint="eastAsia" w:eastAsia="楷体"/>
              </w:rPr>
              <w:t>6</w:t>
            </w:r>
          </w:p>
        </w:tc>
      </w:tr>
    </w:tbl>
    <w:p w14:paraId="2EF4226E">
      <w:pPr>
        <w:ind w:firstLine="94"/>
        <w:rPr>
          <w:rFonts w:hint="eastAsia" w:eastAsia="楷体"/>
          <w:sz w:val="18"/>
          <w:szCs w:val="18"/>
        </w:rPr>
      </w:pPr>
      <w:r>
        <w:rPr>
          <w:rFonts w:hint="eastAsia" w:ascii="黑体" w:hAnsi="黑体" w:eastAsia="黑体" w:cs="Times New Roman"/>
          <w:kern w:val="0"/>
          <w:sz w:val="18"/>
          <w:szCs w:val="18"/>
        </w:rPr>
        <w:t>注</w:t>
      </w:r>
      <w:r>
        <w:rPr>
          <w:rFonts w:hint="eastAsia" w:ascii="Times New Roman" w:hAnsi="Times New Roman" w:eastAsia="楷体" w:cs="Times New Roman"/>
          <w:kern w:val="0"/>
          <w:sz w:val="18"/>
          <w:szCs w:val="18"/>
        </w:rPr>
        <w:t>：（1）*</w:t>
      </w:r>
      <w:r>
        <w:rPr>
          <w:rFonts w:ascii="Times New Roman" w:hAnsi="Times New Roman" w:eastAsia="楷体" w:cs="Times New Roman"/>
          <w:kern w:val="0"/>
          <w:sz w:val="18"/>
          <w:szCs w:val="18"/>
        </w:rPr>
        <w:t>**</w:t>
      </w:r>
      <w:r>
        <w:rPr>
          <w:rFonts w:hint="eastAsia" w:ascii="Times New Roman" w:hAnsi="Times New Roman" w:eastAsia="楷体" w:cs="Times New Roman"/>
          <w:kern w:val="0"/>
          <w:sz w:val="18"/>
          <w:szCs w:val="18"/>
        </w:rPr>
        <w:t>、*</w:t>
      </w:r>
      <w:r>
        <w:rPr>
          <w:rFonts w:ascii="Times New Roman" w:hAnsi="Times New Roman" w:eastAsia="楷体" w:cs="Times New Roman"/>
          <w:kern w:val="0"/>
          <w:sz w:val="18"/>
          <w:szCs w:val="18"/>
        </w:rPr>
        <w:t>*</w:t>
      </w:r>
      <w:r>
        <w:rPr>
          <w:rFonts w:hint="eastAsia" w:ascii="Times New Roman" w:hAnsi="Times New Roman" w:eastAsia="楷体" w:cs="Times New Roman"/>
          <w:kern w:val="0"/>
          <w:sz w:val="18"/>
          <w:szCs w:val="18"/>
        </w:rPr>
        <w:t>、*分别表示在1</w:t>
      </w:r>
      <w:r>
        <w:rPr>
          <w:rFonts w:ascii="Times New Roman" w:hAnsi="Times New Roman" w:eastAsia="楷体" w:cs="Times New Roman"/>
          <w:kern w:val="0"/>
          <w:sz w:val="18"/>
          <w:szCs w:val="18"/>
        </w:rPr>
        <w:t>%</w:t>
      </w:r>
      <w:r>
        <w:rPr>
          <w:rFonts w:hint="eastAsia" w:ascii="Times New Roman" w:hAnsi="Times New Roman" w:eastAsia="楷体" w:cs="Times New Roman"/>
          <w:kern w:val="0"/>
          <w:sz w:val="18"/>
          <w:szCs w:val="18"/>
        </w:rPr>
        <w:t>、</w:t>
      </w:r>
      <w:r>
        <w:rPr>
          <w:rFonts w:ascii="Times New Roman" w:hAnsi="Times New Roman" w:eastAsia="楷体" w:cs="Times New Roman"/>
          <w:kern w:val="0"/>
          <w:sz w:val="18"/>
          <w:szCs w:val="18"/>
        </w:rPr>
        <w:t>5%</w:t>
      </w:r>
      <w:r>
        <w:rPr>
          <w:rFonts w:hint="eastAsia" w:ascii="Times New Roman" w:hAnsi="Times New Roman" w:eastAsia="楷体" w:cs="Times New Roman"/>
          <w:kern w:val="0"/>
          <w:sz w:val="18"/>
          <w:szCs w:val="18"/>
        </w:rPr>
        <w:t>、1</w:t>
      </w:r>
      <w:r>
        <w:rPr>
          <w:rFonts w:ascii="Times New Roman" w:hAnsi="Times New Roman" w:eastAsia="楷体" w:cs="Times New Roman"/>
          <w:kern w:val="0"/>
          <w:sz w:val="18"/>
          <w:szCs w:val="18"/>
        </w:rPr>
        <w:t>0%</w:t>
      </w:r>
      <w:r>
        <w:rPr>
          <w:rFonts w:hint="eastAsia" w:ascii="Times New Roman" w:hAnsi="Times New Roman" w:eastAsia="楷体" w:cs="Times New Roman"/>
          <w:kern w:val="0"/>
          <w:sz w:val="18"/>
          <w:szCs w:val="18"/>
        </w:rPr>
        <w:t>统计水平内显著；（2）括弧内标注的是t统计值；下同。</w:t>
      </w:r>
    </w:p>
    <w:p w14:paraId="66D9AF0C">
      <w:pPr>
        <w:pStyle w:val="58"/>
        <w:ind w:firstLine="0" w:firstLineChars="0"/>
        <w:rPr>
          <w:rFonts w:ascii="Times New Roman" w:hAnsi="Times New Roman"/>
        </w:rPr>
      </w:pPr>
    </w:p>
    <w:p w14:paraId="5B3225FB">
      <w:pPr>
        <w:widowControl/>
        <w:shd w:val="clear" w:color="auto" w:fill="FFFFFF"/>
        <w:jc w:val="center"/>
        <w:rPr>
          <w:rFonts w:hint="eastAsia" w:ascii="仿宋" w:hAnsi="仿宋" w:eastAsia="仿宋"/>
          <w:b/>
          <w:kern w:val="0"/>
          <w:sz w:val="28"/>
          <w:szCs w:val="28"/>
        </w:rPr>
      </w:pPr>
      <w:r>
        <w:rPr>
          <w:rFonts w:hint="eastAsia" w:ascii="仿宋" w:hAnsi="仿宋" w:eastAsia="仿宋"/>
          <w:b/>
          <w:kern w:val="0"/>
          <w:sz w:val="28"/>
          <w:szCs w:val="28"/>
        </w:rPr>
        <w:t>附录2.实证一的稳健性检验</w:t>
      </w:r>
    </w:p>
    <w:p w14:paraId="2DE7EC5F">
      <w:pPr>
        <w:pStyle w:val="58"/>
        <w:ind w:firstLine="0" w:firstLineChars="0"/>
        <w:rPr>
          <w:rFonts w:hint="eastAsia" w:cs="宋体"/>
          <w:b/>
          <w:bCs/>
          <w:szCs w:val="28"/>
        </w:rPr>
      </w:pPr>
      <w:r>
        <w:rPr>
          <w:rFonts w:cs="宋体"/>
          <w:b/>
          <w:bCs/>
          <w:szCs w:val="28"/>
        </w:rPr>
        <w:t>1.</w:t>
      </w:r>
      <w:r>
        <w:rPr>
          <w:rFonts w:hint="eastAsia" w:cs="宋体"/>
          <w:b/>
          <w:bCs/>
          <w:szCs w:val="28"/>
        </w:rPr>
        <w:t xml:space="preserve"> 稳健性检验：删除城市有效样本偏少的省份</w:t>
      </w:r>
    </w:p>
    <w:p w14:paraId="3563B85A">
      <w:pPr>
        <w:pStyle w:val="58"/>
        <w:ind w:firstLine="420" w:firstLineChars="200"/>
        <w:rPr>
          <w:rFonts w:ascii="Times New Roman" w:hAnsi="Times New Roman"/>
          <w:szCs w:val="22"/>
        </w:rPr>
      </w:pPr>
      <w:r>
        <w:rPr>
          <w:rFonts w:hint="eastAsia" w:ascii="Times New Roman" w:hAnsi="Times New Roman"/>
          <w:szCs w:val="22"/>
        </w:rPr>
        <w:t>考虑到部分省份城市数据缺失严重，会</w:t>
      </w:r>
      <w:r>
        <w:rPr>
          <w:rFonts w:ascii="Times New Roman" w:hAnsi="Times New Roman"/>
          <w:szCs w:val="22"/>
        </w:rPr>
        <w:t>对空间权重矩阵构建</w:t>
      </w:r>
      <w:r>
        <w:rPr>
          <w:rFonts w:hint="eastAsia" w:ascii="Times New Roman" w:hAnsi="Times New Roman"/>
          <w:szCs w:val="22"/>
        </w:rPr>
        <w:t>的准确性产生影响，本文删除</w:t>
      </w:r>
      <w:r>
        <w:rPr>
          <w:rFonts w:ascii="Times New Roman" w:hAnsi="Times New Roman"/>
          <w:szCs w:val="22"/>
        </w:rPr>
        <w:t>地市数量未超过5个的贵州、宁夏样本，</w:t>
      </w:r>
      <w:r>
        <w:rPr>
          <w:rFonts w:hint="eastAsia" w:ascii="Times New Roman" w:hAnsi="Times New Roman"/>
          <w:szCs w:val="22"/>
        </w:rPr>
        <w:t>重复对非对称反应模型进行估计，回归结果如附表4列（1）所示，</w:t>
      </w:r>
      <w:r>
        <w:rPr>
          <w:rFonts w:ascii="Times New Roman" w:hAnsi="Times New Roman"/>
        </w:rPr>
        <w:t>逐底竞争（</w:t>
      </w:r>
      <w:r>
        <w:rPr>
          <w:rFonts w:ascii="Times New Roman" w:hAnsi="Times New Roman"/>
          <w:i/>
          <w:iCs/>
        </w:rPr>
        <w:t>DW</w:t>
      </w:r>
      <w:r>
        <w:rPr>
          <w:rFonts w:hint="eastAsia" w:ascii="Times New Roman" w:hAnsi="Times New Roman"/>
          <w:i/>
          <w:iCs/>
          <w:lang w:val="en-US" w:eastAsia="zh-CN"/>
        </w:rPr>
        <w:t>q</w:t>
      </w:r>
      <w:r>
        <w:rPr>
          <w:rFonts w:ascii="Times New Roman" w:hAnsi="Times New Roman"/>
        </w:rPr>
        <w:t>）与逐顶竞争（</w:t>
      </w:r>
      <w:r>
        <w:rPr>
          <w:rFonts w:ascii="Times New Roman" w:hAnsi="Times New Roman"/>
          <w:i/>
          <w:iCs/>
        </w:rPr>
        <w:t>(1-D)W</w:t>
      </w:r>
      <w:r>
        <w:rPr>
          <w:rFonts w:hint="eastAsia" w:ascii="Times New Roman" w:hAnsi="Times New Roman"/>
          <w:i/>
          <w:iCs/>
          <w:lang w:val="en-US" w:eastAsia="zh-CN"/>
        </w:rPr>
        <w:t>q</w:t>
      </w:r>
      <w:r>
        <w:rPr>
          <w:rFonts w:ascii="Times New Roman" w:hAnsi="Times New Roman"/>
        </w:rPr>
        <w:t>）均显著为正，</w:t>
      </w:r>
      <w:r>
        <w:rPr>
          <w:rFonts w:hint="eastAsia" w:ascii="Times New Roman" w:hAnsi="Times New Roman"/>
          <w:szCs w:val="22"/>
        </w:rPr>
        <w:t>与原结论保持一致，证实了结果的稳健性。</w:t>
      </w:r>
    </w:p>
    <w:p w14:paraId="4DA4253E">
      <w:pPr>
        <w:pStyle w:val="58"/>
        <w:ind w:firstLine="0" w:firstLineChars="0"/>
        <w:rPr>
          <w:rFonts w:hint="eastAsia" w:cs="宋体"/>
          <w:b/>
          <w:bCs/>
          <w:szCs w:val="28"/>
        </w:rPr>
      </w:pPr>
      <w:r>
        <w:rPr>
          <w:rFonts w:cs="宋体"/>
          <w:b/>
          <w:bCs/>
          <w:szCs w:val="28"/>
        </w:rPr>
        <w:t>2</w:t>
      </w:r>
      <w:r>
        <w:rPr>
          <w:rFonts w:hint="eastAsia" w:cs="宋体"/>
          <w:b/>
          <w:bCs/>
          <w:szCs w:val="28"/>
        </w:rPr>
        <w:t>. 稳健性检验：更换不同空间权重矩阵</w:t>
      </w:r>
    </w:p>
    <w:p w14:paraId="2D359F7B">
      <w:pPr>
        <w:ind w:firstLine="420" w:firstLineChars="200"/>
        <w:rPr>
          <w:rFonts w:ascii="Times New Roman" w:hAnsi="Times New Roman" w:eastAsia="宋体"/>
        </w:rPr>
      </w:pPr>
      <w:r>
        <w:rPr>
          <w:rFonts w:hint="eastAsia" w:ascii="Times New Roman" w:hAnsi="Times New Roman" w:eastAsia="宋体"/>
        </w:rPr>
        <w:t>本文以地理距离矩阵（</w:t>
      </w:r>
      <w:r>
        <w:rPr>
          <w:rFonts w:hint="eastAsia" w:ascii="Times New Roman" w:hAnsi="Times New Roman" w:eastAsia="宋体"/>
          <w:i/>
          <w:iCs/>
        </w:rPr>
        <w:t>W2</w:t>
      </w:r>
      <w:r>
        <w:rPr>
          <w:rFonts w:hint="eastAsia" w:ascii="Times New Roman" w:hAnsi="Times New Roman" w:eastAsia="宋体"/>
        </w:rPr>
        <w:t>）、</w:t>
      </w:r>
      <w:r>
        <w:rPr>
          <w:rFonts w:ascii="Times New Roman" w:hAnsi="Times New Roman" w:eastAsia="宋体"/>
        </w:rPr>
        <w:t>地理与经济距离嵌套矩阵</w:t>
      </w:r>
      <w:r>
        <w:rPr>
          <w:rFonts w:hint="eastAsia" w:ascii="Times New Roman" w:hAnsi="Times New Roman" w:eastAsia="宋体"/>
        </w:rPr>
        <w:t>（</w:t>
      </w:r>
      <w:r>
        <w:rPr>
          <w:rFonts w:hint="eastAsia" w:ascii="Times New Roman" w:hAnsi="Times New Roman" w:eastAsia="宋体"/>
          <w:i/>
          <w:iCs/>
        </w:rPr>
        <w:t>W3</w:t>
      </w:r>
      <w:r>
        <w:rPr>
          <w:rFonts w:hint="eastAsia" w:ascii="Times New Roman" w:hAnsi="Times New Roman" w:eastAsia="宋体"/>
        </w:rPr>
        <w:t>）替换基准中经济距离</w:t>
      </w:r>
      <w:r>
        <w:rPr>
          <w:rFonts w:ascii="Times New Roman" w:hAnsi="Times New Roman" w:eastAsia="宋体"/>
        </w:rPr>
        <w:t>矩阵</w:t>
      </w:r>
      <w:r>
        <w:rPr>
          <w:rFonts w:hint="eastAsia" w:ascii="Times New Roman" w:hAnsi="Times New Roman" w:eastAsia="宋体"/>
        </w:rPr>
        <w:t>对模型的估计结果进行稳健性检验。回归结果如附表4列（2）、列（3）所示，不管在地理距离矩阵还是地理与经济距离嵌套矩阵下，</w:t>
      </w:r>
      <w:bookmarkStart w:id="0" w:name="_Hlk198483739"/>
      <w:r>
        <w:rPr>
          <w:rFonts w:ascii="Times New Roman" w:hAnsi="Times New Roman" w:eastAsia="宋体"/>
        </w:rPr>
        <w:t>逐底竞争（</w:t>
      </w:r>
      <w:r>
        <w:rPr>
          <w:rFonts w:ascii="Times New Roman" w:hAnsi="Times New Roman" w:eastAsia="宋体"/>
          <w:i/>
          <w:iCs/>
        </w:rPr>
        <w:t>DW</w:t>
      </w:r>
      <w:r>
        <w:rPr>
          <w:rFonts w:hint="eastAsia" w:ascii="Times New Roman" w:hAnsi="Times New Roman" w:eastAsia="宋体"/>
          <w:i/>
          <w:iCs/>
          <w:lang w:val="en-US" w:eastAsia="zh-CN"/>
        </w:rPr>
        <w:t>q</w:t>
      </w:r>
      <w:r>
        <w:rPr>
          <w:rFonts w:ascii="Times New Roman" w:hAnsi="Times New Roman" w:eastAsia="宋体"/>
        </w:rPr>
        <w:t>）与逐顶竞争（</w:t>
      </w:r>
      <w:r>
        <w:rPr>
          <w:rFonts w:ascii="Times New Roman" w:hAnsi="Times New Roman" w:eastAsia="宋体"/>
          <w:i/>
          <w:iCs/>
        </w:rPr>
        <w:t>(1-D)W</w:t>
      </w:r>
      <w:r>
        <w:rPr>
          <w:rFonts w:hint="eastAsia" w:ascii="Times New Roman" w:hAnsi="Times New Roman" w:eastAsia="宋体"/>
          <w:i/>
          <w:iCs/>
          <w:lang w:val="en-US" w:eastAsia="zh-CN"/>
        </w:rPr>
        <w:t>q</w:t>
      </w:r>
      <w:r>
        <w:rPr>
          <w:rFonts w:ascii="Times New Roman" w:hAnsi="Times New Roman" w:eastAsia="宋体"/>
        </w:rPr>
        <w:t>）均</w:t>
      </w:r>
      <w:r>
        <w:rPr>
          <w:rFonts w:hint="eastAsia" w:ascii="Times New Roman" w:hAnsi="Times New Roman" w:eastAsia="宋体"/>
        </w:rPr>
        <w:t>在1%的显著性水平下</w:t>
      </w:r>
      <w:r>
        <w:rPr>
          <w:rFonts w:ascii="Times New Roman" w:hAnsi="Times New Roman" w:eastAsia="宋体"/>
        </w:rPr>
        <w:t>显著为正，</w:t>
      </w:r>
      <w:bookmarkEnd w:id="0"/>
      <w:r>
        <w:rPr>
          <w:rFonts w:hint="eastAsia" w:ascii="Times New Roman" w:hAnsi="Times New Roman" w:eastAsia="宋体"/>
        </w:rPr>
        <w:t>证实了结果的稳健性。</w:t>
      </w:r>
    </w:p>
    <w:p w14:paraId="7D33F0FF">
      <w:pPr>
        <w:pStyle w:val="58"/>
        <w:ind w:firstLine="0" w:firstLineChars="0"/>
        <w:rPr>
          <w:rFonts w:hint="eastAsia" w:cs="宋体"/>
          <w:b/>
          <w:bCs/>
          <w:szCs w:val="28"/>
        </w:rPr>
      </w:pPr>
      <w:r>
        <w:rPr>
          <w:rFonts w:cs="宋体"/>
          <w:b/>
          <w:bCs/>
          <w:szCs w:val="28"/>
        </w:rPr>
        <w:t>3</w:t>
      </w:r>
      <w:r>
        <w:rPr>
          <w:rFonts w:hint="eastAsia" w:cs="宋体"/>
          <w:b/>
          <w:bCs/>
          <w:szCs w:val="28"/>
        </w:rPr>
        <w:t>. 稳健性检验：使用广义矩估计（GMM）方法</w:t>
      </w:r>
    </w:p>
    <w:p w14:paraId="4CB15322">
      <w:pPr>
        <w:pStyle w:val="58"/>
        <w:ind w:firstLine="420" w:firstLineChars="200"/>
        <w:rPr>
          <w:rFonts w:ascii="Times New Roman" w:hAnsi="Times New Roman"/>
        </w:rPr>
      </w:pPr>
      <w:r>
        <w:rPr>
          <w:rFonts w:hint="eastAsia" w:ascii="Times New Roman" w:hAnsi="Times New Roman"/>
        </w:rPr>
        <w:t>考虑到</w:t>
      </w:r>
      <w:r>
        <w:rPr>
          <w:rFonts w:ascii="Times New Roman" w:hAnsi="Times New Roman"/>
        </w:rPr>
        <w:t>基准模型因未纳入被解释变量时滞效应</w:t>
      </w:r>
      <w:r>
        <w:rPr>
          <w:rFonts w:hint="eastAsia" w:ascii="Times New Roman" w:hAnsi="Times New Roman"/>
        </w:rPr>
        <w:t>可能会</w:t>
      </w:r>
      <w:r>
        <w:rPr>
          <w:rFonts w:ascii="Times New Roman" w:hAnsi="Times New Roman"/>
        </w:rPr>
        <w:t>产生内生性偏误，本</w:t>
      </w:r>
      <w:r>
        <w:rPr>
          <w:rFonts w:hint="eastAsia" w:ascii="Times New Roman" w:hAnsi="Times New Roman"/>
        </w:rPr>
        <w:t>文</w:t>
      </w:r>
      <w:r>
        <w:rPr>
          <w:rFonts w:ascii="Times New Roman" w:hAnsi="Times New Roman"/>
        </w:rPr>
        <w:t>采用动态面板广义矩估计（GMM）进行稳健性检验。基于动态面板数据特征，将</w:t>
      </w:r>
      <w:r>
        <w:rPr>
          <w:rFonts w:hint="eastAsia" w:ascii="Times New Roman" w:hAnsi="Times New Roman"/>
        </w:rPr>
        <w:t>“</w:t>
      </w:r>
      <w:bookmarkStart w:id="1" w:name="_Hlk198481707"/>
      <w:r>
        <w:rPr>
          <w:rFonts w:ascii="Times New Roman" w:hAnsi="Times New Roman"/>
        </w:rPr>
        <w:t>逐底竞争（</w:t>
      </w:r>
      <w:r>
        <w:rPr>
          <w:rFonts w:ascii="Times New Roman" w:hAnsi="Times New Roman"/>
          <w:i/>
          <w:iCs/>
        </w:rPr>
        <w:t>DW</w:t>
      </w:r>
      <w:r>
        <w:rPr>
          <w:rFonts w:hint="eastAsia" w:ascii="Times New Roman" w:hAnsi="Times New Roman"/>
          <w:i/>
          <w:iCs/>
          <w:lang w:val="en-US" w:eastAsia="zh-CN"/>
        </w:rPr>
        <w:t>q</w:t>
      </w:r>
      <w:r>
        <w:rPr>
          <w:rFonts w:ascii="Times New Roman" w:hAnsi="Times New Roman"/>
        </w:rPr>
        <w:t>）</w:t>
      </w:r>
      <w:r>
        <w:rPr>
          <w:rFonts w:hint="eastAsia" w:ascii="Times New Roman" w:hAnsi="Times New Roman"/>
        </w:rPr>
        <w:t>”</w:t>
      </w:r>
      <w:r>
        <w:rPr>
          <w:rFonts w:ascii="Times New Roman" w:hAnsi="Times New Roman"/>
        </w:rPr>
        <w:t>与</w:t>
      </w:r>
      <w:r>
        <w:rPr>
          <w:rFonts w:hint="eastAsia" w:ascii="Times New Roman" w:hAnsi="Times New Roman"/>
        </w:rPr>
        <w:t>“</w:t>
      </w:r>
      <w:r>
        <w:rPr>
          <w:rFonts w:ascii="Times New Roman" w:hAnsi="Times New Roman"/>
        </w:rPr>
        <w:t>逐顶竞争（</w:t>
      </w:r>
      <w:r>
        <w:rPr>
          <w:rFonts w:ascii="Times New Roman" w:hAnsi="Times New Roman"/>
          <w:i/>
          <w:iCs/>
        </w:rPr>
        <w:t>(1-D)W</w:t>
      </w:r>
      <w:r>
        <w:rPr>
          <w:rFonts w:hint="eastAsia" w:ascii="Times New Roman" w:hAnsi="Times New Roman"/>
          <w:i/>
          <w:iCs/>
          <w:lang w:val="en-US" w:eastAsia="zh-CN"/>
        </w:rPr>
        <w:t>q</w:t>
      </w:r>
      <w:r>
        <w:rPr>
          <w:rFonts w:ascii="Times New Roman" w:hAnsi="Times New Roman"/>
        </w:rPr>
        <w:t>）</w:t>
      </w:r>
      <w:bookmarkEnd w:id="1"/>
      <w:r>
        <w:rPr>
          <w:rFonts w:hint="eastAsia" w:ascii="Times New Roman" w:hAnsi="Times New Roman"/>
        </w:rPr>
        <w:t>”</w:t>
      </w:r>
      <w:r>
        <w:rPr>
          <w:rFonts w:ascii="Times New Roman" w:hAnsi="Times New Roman"/>
        </w:rPr>
        <w:t>两个核心解释变量设定为内生变量，并以其滞后</w:t>
      </w:r>
      <w:r>
        <w:rPr>
          <w:rFonts w:hint="eastAsia" w:ascii="Times New Roman" w:hAnsi="Times New Roman"/>
        </w:rPr>
        <w:t>项</w:t>
      </w:r>
      <w:r>
        <w:rPr>
          <w:rFonts w:ascii="Times New Roman" w:hAnsi="Times New Roman"/>
        </w:rPr>
        <w:t>构建工具变量集。</w:t>
      </w:r>
      <w:r>
        <w:rPr>
          <w:rFonts w:hint="eastAsia" w:ascii="Times New Roman" w:hAnsi="Times New Roman"/>
        </w:rPr>
        <w:t>回归结果如附表4列（4）所示，与原有结论保持一致，证实了结果的稳健性。</w:t>
      </w:r>
    </w:p>
    <w:p w14:paraId="49CF19CA">
      <w:pPr>
        <w:pStyle w:val="11"/>
        <w:tabs>
          <w:tab w:val="center" w:pos="4080"/>
        </w:tabs>
        <w:spacing w:before="156" w:beforeLines="50"/>
        <w:jc w:val="center"/>
        <w:rPr>
          <w:rFonts w:ascii="Times New Roman" w:hAnsi="Times New Roman"/>
          <w:sz w:val="21"/>
          <w:szCs w:val="21"/>
        </w:rPr>
      </w:pPr>
      <w:r>
        <w:rPr>
          <w:rFonts w:hint="eastAsia" w:ascii="Times New Roman" w:hAnsi="Times New Roman"/>
          <w:sz w:val="21"/>
          <w:szCs w:val="21"/>
        </w:rPr>
        <w:t>附表4</w:t>
      </w:r>
      <w:r>
        <w:rPr>
          <w:rFonts w:ascii="Times New Roman" w:hAnsi="Times New Roman"/>
          <w:sz w:val="21"/>
          <w:szCs w:val="21"/>
        </w:rPr>
        <w:t xml:space="preserve">  </w:t>
      </w:r>
      <w:r>
        <w:rPr>
          <w:rFonts w:hint="eastAsia" w:ascii="Times New Roman" w:hAnsi="Times New Roman"/>
          <w:sz w:val="21"/>
          <w:szCs w:val="21"/>
        </w:rPr>
        <w:t>稳健性检验（一）</w:t>
      </w:r>
    </w:p>
    <w:tbl>
      <w:tblPr>
        <w:tblStyle w:val="23"/>
        <w:tblW w:w="5000" w:type="pct"/>
        <w:tblInd w:w="0" w:type="dxa"/>
        <w:tblLayout w:type="autofit"/>
        <w:tblCellMar>
          <w:top w:w="0" w:type="dxa"/>
          <w:left w:w="108" w:type="dxa"/>
          <w:bottom w:w="0" w:type="dxa"/>
          <w:right w:w="108" w:type="dxa"/>
        </w:tblCellMar>
      </w:tblPr>
      <w:tblGrid>
        <w:gridCol w:w="2857"/>
        <w:gridCol w:w="1385"/>
        <w:gridCol w:w="1385"/>
        <w:gridCol w:w="1386"/>
        <w:gridCol w:w="1293"/>
      </w:tblGrid>
      <w:tr w14:paraId="209F4F45">
        <w:tblPrEx>
          <w:tblCellMar>
            <w:top w:w="0" w:type="dxa"/>
            <w:left w:w="108" w:type="dxa"/>
            <w:bottom w:w="0" w:type="dxa"/>
            <w:right w:w="108" w:type="dxa"/>
          </w:tblCellMar>
        </w:tblPrEx>
        <w:tc>
          <w:tcPr>
            <w:tcW w:w="1720" w:type="pct"/>
            <w:tcBorders>
              <w:top w:val="single" w:color="auto" w:sz="12" w:space="0"/>
              <w:left w:val="nil"/>
              <w:bottom w:val="single" w:color="auto" w:sz="4" w:space="0"/>
              <w:right w:val="single" w:color="auto" w:sz="4" w:space="0"/>
            </w:tcBorders>
            <w:vAlign w:val="center"/>
          </w:tcPr>
          <w:p w14:paraId="291D3D71">
            <w:pPr>
              <w:autoSpaceDE w:val="0"/>
              <w:autoSpaceDN w:val="0"/>
              <w:adjustRightInd w:val="0"/>
              <w:jc w:val="center"/>
              <w:rPr>
                <w:rFonts w:ascii="Times New Roman" w:hAnsi="Times New Roman" w:eastAsia="宋体" w:cs="Times New Roman"/>
                <w:kern w:val="0"/>
                <w:sz w:val="18"/>
              </w:rPr>
            </w:pPr>
            <w:r>
              <w:rPr>
                <w:rFonts w:hint="eastAsia" w:ascii="Times New Roman" w:hAnsi="Times New Roman" w:eastAsia="宋体" w:cs="Times New Roman"/>
                <w:kern w:val="0"/>
                <w:sz w:val="18"/>
              </w:rPr>
              <w:t>变量</w:t>
            </w:r>
          </w:p>
        </w:tc>
        <w:tc>
          <w:tcPr>
            <w:tcW w:w="834" w:type="pct"/>
            <w:tcBorders>
              <w:top w:val="single" w:color="auto" w:sz="12" w:space="0"/>
              <w:left w:val="single" w:color="auto" w:sz="4" w:space="0"/>
              <w:bottom w:val="single" w:color="auto" w:sz="4" w:space="0"/>
              <w:right w:val="single" w:color="auto" w:sz="4" w:space="0"/>
            </w:tcBorders>
            <w:vAlign w:val="center"/>
          </w:tcPr>
          <w:p w14:paraId="61CAD078">
            <w:pPr>
              <w:pStyle w:val="58"/>
              <w:ind w:firstLine="0" w:firstLineChars="0"/>
              <w:jc w:val="center"/>
              <w:rPr>
                <w:rFonts w:ascii="Times New Roman" w:hAnsi="Times New Roman"/>
                <w:kern w:val="0"/>
                <w:sz w:val="18"/>
                <w:szCs w:val="22"/>
              </w:rPr>
            </w:pPr>
            <w:r>
              <w:rPr>
                <w:rFonts w:hint="eastAsia" w:ascii="Times New Roman" w:hAnsi="Times New Roman"/>
                <w:kern w:val="0"/>
                <w:sz w:val="18"/>
                <w:szCs w:val="22"/>
              </w:rPr>
              <w:t>(1)</w:t>
            </w:r>
          </w:p>
        </w:tc>
        <w:tc>
          <w:tcPr>
            <w:tcW w:w="834" w:type="pct"/>
            <w:tcBorders>
              <w:top w:val="single" w:color="auto" w:sz="12" w:space="0"/>
              <w:left w:val="single" w:color="auto" w:sz="4" w:space="0"/>
              <w:bottom w:val="single" w:color="auto" w:sz="4" w:space="0"/>
              <w:right w:val="single" w:color="auto" w:sz="4" w:space="0"/>
            </w:tcBorders>
            <w:vAlign w:val="center"/>
          </w:tcPr>
          <w:p w14:paraId="3CAC832E">
            <w:pPr>
              <w:autoSpaceDE w:val="0"/>
              <w:autoSpaceDN w:val="0"/>
              <w:adjustRightInd w:val="0"/>
              <w:jc w:val="center"/>
              <w:rPr>
                <w:rFonts w:ascii="Times New Roman" w:hAnsi="Times New Roman" w:eastAsia="宋体" w:cs="Times New Roman"/>
                <w:kern w:val="0"/>
                <w:sz w:val="18"/>
              </w:rPr>
            </w:pPr>
            <w:r>
              <w:rPr>
                <w:rFonts w:hint="eastAsia" w:ascii="Times New Roman" w:hAnsi="Times New Roman" w:eastAsia="宋体" w:cs="Times New Roman"/>
                <w:kern w:val="0"/>
                <w:sz w:val="18"/>
              </w:rPr>
              <w:t>(2)</w:t>
            </w:r>
          </w:p>
        </w:tc>
        <w:tc>
          <w:tcPr>
            <w:tcW w:w="834" w:type="pct"/>
            <w:tcBorders>
              <w:top w:val="single" w:color="auto" w:sz="12" w:space="0"/>
              <w:left w:val="single" w:color="auto" w:sz="4" w:space="0"/>
              <w:bottom w:val="single" w:color="auto" w:sz="4" w:space="0"/>
              <w:right w:val="single" w:color="auto" w:sz="4" w:space="0"/>
            </w:tcBorders>
            <w:vAlign w:val="center"/>
          </w:tcPr>
          <w:p w14:paraId="413151A7">
            <w:pPr>
              <w:autoSpaceDE w:val="0"/>
              <w:autoSpaceDN w:val="0"/>
              <w:adjustRightInd w:val="0"/>
              <w:jc w:val="center"/>
              <w:rPr>
                <w:rFonts w:ascii="Times New Roman" w:hAnsi="Times New Roman" w:eastAsia="宋体" w:cs="Times New Roman"/>
                <w:kern w:val="0"/>
                <w:sz w:val="18"/>
              </w:rPr>
            </w:pPr>
            <w:r>
              <w:rPr>
                <w:rFonts w:hint="eastAsia" w:ascii="Times New Roman" w:hAnsi="Times New Roman" w:eastAsia="宋体" w:cs="Times New Roman"/>
                <w:kern w:val="0"/>
                <w:sz w:val="18"/>
              </w:rPr>
              <w:t>(3)</w:t>
            </w:r>
          </w:p>
        </w:tc>
        <w:tc>
          <w:tcPr>
            <w:tcW w:w="778" w:type="pct"/>
            <w:tcBorders>
              <w:top w:val="single" w:color="auto" w:sz="12" w:space="0"/>
              <w:left w:val="single" w:color="auto" w:sz="4" w:space="0"/>
              <w:bottom w:val="single" w:color="auto" w:sz="4" w:space="0"/>
              <w:right w:val="nil"/>
            </w:tcBorders>
            <w:vAlign w:val="center"/>
          </w:tcPr>
          <w:p w14:paraId="1C165A9F">
            <w:pPr>
              <w:autoSpaceDE w:val="0"/>
              <w:autoSpaceDN w:val="0"/>
              <w:adjustRightInd w:val="0"/>
              <w:jc w:val="center"/>
              <w:rPr>
                <w:rFonts w:ascii="Times New Roman" w:hAnsi="Times New Roman" w:eastAsia="宋体" w:cs="Times New Roman"/>
                <w:kern w:val="0"/>
                <w:sz w:val="18"/>
              </w:rPr>
            </w:pPr>
            <w:r>
              <w:rPr>
                <w:rFonts w:hint="eastAsia" w:ascii="Times New Roman" w:hAnsi="Times New Roman" w:eastAsia="宋体" w:cs="Times New Roman"/>
                <w:kern w:val="0"/>
                <w:sz w:val="18"/>
              </w:rPr>
              <w:t>(4)</w:t>
            </w:r>
          </w:p>
        </w:tc>
      </w:tr>
      <w:tr w14:paraId="6C66DC9C">
        <w:tblPrEx>
          <w:tblCellMar>
            <w:top w:w="0" w:type="dxa"/>
            <w:left w:w="108" w:type="dxa"/>
            <w:bottom w:w="0" w:type="dxa"/>
            <w:right w:w="108" w:type="dxa"/>
          </w:tblCellMar>
        </w:tblPrEx>
        <w:tc>
          <w:tcPr>
            <w:tcW w:w="1720" w:type="pct"/>
            <w:tcBorders>
              <w:top w:val="single" w:color="auto" w:sz="4" w:space="0"/>
              <w:left w:val="nil"/>
              <w:bottom w:val="nil"/>
              <w:right w:val="single" w:color="auto" w:sz="4" w:space="0"/>
            </w:tcBorders>
            <w:vAlign w:val="center"/>
          </w:tcPr>
          <w:p w14:paraId="1AB0C4D0">
            <w:pPr>
              <w:autoSpaceDE w:val="0"/>
              <w:autoSpaceDN w:val="0"/>
              <w:adjustRightInd w:val="0"/>
              <w:rPr>
                <w:rFonts w:hint="eastAsia" w:ascii="Times New Roman" w:hAnsi="Times New Roman" w:eastAsia="楷体" w:cs="Times New Roman"/>
                <w:kern w:val="0"/>
                <w:sz w:val="18"/>
                <w:lang w:eastAsia="zh-CN"/>
              </w:rPr>
            </w:pPr>
            <w:r>
              <w:rPr>
                <w:rFonts w:ascii="Times New Roman" w:hAnsi="Times New Roman" w:eastAsia="楷体" w:cs="Times New Roman"/>
                <w:i/>
                <w:iCs/>
                <w:sz w:val="18"/>
                <w:szCs w:val="18"/>
              </w:rPr>
              <w:t>DW</w:t>
            </w:r>
            <w:r>
              <w:rPr>
                <w:rFonts w:hint="eastAsia" w:ascii="Times New Roman" w:hAnsi="Times New Roman" w:eastAsia="楷体" w:cs="Times New Roman"/>
                <w:i/>
                <w:iCs/>
                <w:sz w:val="18"/>
                <w:szCs w:val="18"/>
                <w:lang w:val="en-US" w:eastAsia="zh-CN"/>
              </w:rPr>
              <w:t>q</w:t>
            </w:r>
          </w:p>
        </w:tc>
        <w:tc>
          <w:tcPr>
            <w:tcW w:w="834" w:type="pct"/>
            <w:tcBorders>
              <w:top w:val="single" w:color="auto" w:sz="4" w:space="0"/>
              <w:left w:val="single" w:color="auto" w:sz="4" w:space="0"/>
              <w:bottom w:val="nil"/>
              <w:right w:val="single" w:color="auto" w:sz="4" w:space="0"/>
            </w:tcBorders>
          </w:tcPr>
          <w:p w14:paraId="0A7B22A0">
            <w:pPr>
              <w:autoSpaceDE w:val="0"/>
              <w:autoSpaceDN w:val="0"/>
              <w:adjustRightInd w:val="0"/>
              <w:jc w:val="center"/>
              <w:rPr>
                <w:rFonts w:ascii="Times New Roman" w:hAnsi="Times New Roman" w:eastAsia="楷体" w:cs="Times New Roman"/>
                <w:kern w:val="0"/>
                <w:sz w:val="18"/>
                <w:szCs w:val="18"/>
              </w:rPr>
            </w:pPr>
            <w:r>
              <w:rPr>
                <w:rFonts w:ascii="Times New Roman" w:hAnsi="Times New Roman" w:eastAsia="楷体" w:cs="Times New Roman"/>
                <w:kern w:val="0"/>
                <w:sz w:val="18"/>
                <w:szCs w:val="18"/>
              </w:rPr>
              <w:t>0.1577</w:t>
            </w:r>
            <w:r>
              <w:rPr>
                <w:rFonts w:ascii="Times New Roman" w:hAnsi="Times New Roman" w:eastAsia="楷体" w:cs="Times New Roman"/>
                <w:kern w:val="0"/>
                <w:sz w:val="18"/>
                <w:szCs w:val="18"/>
                <w:vertAlign w:val="superscript"/>
              </w:rPr>
              <w:t>**</w:t>
            </w:r>
          </w:p>
        </w:tc>
        <w:tc>
          <w:tcPr>
            <w:tcW w:w="834" w:type="pct"/>
            <w:tcBorders>
              <w:top w:val="single" w:color="auto" w:sz="4" w:space="0"/>
              <w:left w:val="single" w:color="auto" w:sz="4" w:space="0"/>
              <w:bottom w:val="nil"/>
              <w:right w:val="single" w:color="auto" w:sz="4" w:space="0"/>
            </w:tcBorders>
          </w:tcPr>
          <w:p w14:paraId="30EC1D68">
            <w:pPr>
              <w:autoSpaceDE w:val="0"/>
              <w:autoSpaceDN w:val="0"/>
              <w:adjustRightInd w:val="0"/>
              <w:jc w:val="center"/>
              <w:rPr>
                <w:rFonts w:ascii="Times New Roman" w:hAnsi="Times New Roman" w:eastAsia="楷体" w:cs="Times New Roman"/>
                <w:kern w:val="0"/>
                <w:sz w:val="18"/>
                <w:szCs w:val="18"/>
              </w:rPr>
            </w:pPr>
            <w:r>
              <w:rPr>
                <w:rFonts w:ascii="Times New Roman" w:hAnsi="Times New Roman" w:eastAsia="楷体" w:cs="Times New Roman"/>
                <w:kern w:val="0"/>
                <w:sz w:val="18"/>
                <w:szCs w:val="18"/>
              </w:rPr>
              <w:t>0.4222</w:t>
            </w:r>
            <w:r>
              <w:rPr>
                <w:rFonts w:ascii="Times New Roman" w:hAnsi="Times New Roman" w:eastAsia="楷体" w:cs="Times New Roman"/>
                <w:kern w:val="0"/>
                <w:sz w:val="18"/>
                <w:szCs w:val="18"/>
                <w:vertAlign w:val="superscript"/>
              </w:rPr>
              <w:t>***</w:t>
            </w:r>
          </w:p>
        </w:tc>
        <w:tc>
          <w:tcPr>
            <w:tcW w:w="834" w:type="pct"/>
            <w:tcBorders>
              <w:top w:val="single" w:color="auto" w:sz="4" w:space="0"/>
              <w:left w:val="single" w:color="auto" w:sz="4" w:space="0"/>
              <w:bottom w:val="nil"/>
              <w:right w:val="single" w:color="auto" w:sz="4" w:space="0"/>
            </w:tcBorders>
          </w:tcPr>
          <w:p w14:paraId="6D30EAFB">
            <w:pPr>
              <w:autoSpaceDE w:val="0"/>
              <w:autoSpaceDN w:val="0"/>
              <w:adjustRightInd w:val="0"/>
              <w:jc w:val="center"/>
              <w:rPr>
                <w:rFonts w:ascii="Times New Roman" w:hAnsi="Times New Roman" w:eastAsia="楷体" w:cs="Times New Roman"/>
                <w:kern w:val="0"/>
                <w:sz w:val="18"/>
                <w:szCs w:val="18"/>
              </w:rPr>
            </w:pPr>
            <w:r>
              <w:rPr>
                <w:rFonts w:ascii="Times New Roman" w:hAnsi="Times New Roman" w:eastAsia="楷体" w:cs="Times New Roman"/>
                <w:kern w:val="0"/>
                <w:sz w:val="18"/>
                <w:szCs w:val="18"/>
              </w:rPr>
              <w:t>0.4496</w:t>
            </w:r>
            <w:r>
              <w:rPr>
                <w:rFonts w:ascii="Times New Roman" w:hAnsi="Times New Roman" w:eastAsia="楷体" w:cs="Times New Roman"/>
                <w:kern w:val="0"/>
                <w:sz w:val="18"/>
                <w:szCs w:val="18"/>
                <w:vertAlign w:val="superscript"/>
              </w:rPr>
              <w:t>***</w:t>
            </w:r>
          </w:p>
        </w:tc>
        <w:tc>
          <w:tcPr>
            <w:tcW w:w="778" w:type="pct"/>
            <w:tcBorders>
              <w:top w:val="single" w:color="auto" w:sz="4" w:space="0"/>
              <w:left w:val="single" w:color="auto" w:sz="4" w:space="0"/>
              <w:bottom w:val="nil"/>
              <w:right w:val="nil"/>
            </w:tcBorders>
          </w:tcPr>
          <w:p w14:paraId="08B394F9">
            <w:pPr>
              <w:autoSpaceDE w:val="0"/>
              <w:autoSpaceDN w:val="0"/>
              <w:adjustRightInd w:val="0"/>
              <w:jc w:val="center"/>
              <w:rPr>
                <w:rFonts w:ascii="Times New Roman" w:hAnsi="Times New Roman" w:eastAsia="楷体" w:cs="Times New Roman"/>
                <w:kern w:val="0"/>
                <w:sz w:val="18"/>
                <w:szCs w:val="18"/>
              </w:rPr>
            </w:pPr>
            <w:r>
              <w:rPr>
                <w:rFonts w:ascii="Times New Roman" w:hAnsi="Times New Roman" w:eastAsia="楷体" w:cs="Times New Roman"/>
                <w:kern w:val="0"/>
                <w:sz w:val="18"/>
                <w:szCs w:val="18"/>
              </w:rPr>
              <w:t>0.3972*</w:t>
            </w:r>
          </w:p>
        </w:tc>
      </w:tr>
      <w:tr w14:paraId="571A97F4">
        <w:tblPrEx>
          <w:tblCellMar>
            <w:top w:w="0" w:type="dxa"/>
            <w:left w:w="108" w:type="dxa"/>
            <w:bottom w:w="0" w:type="dxa"/>
            <w:right w:w="108" w:type="dxa"/>
          </w:tblCellMar>
        </w:tblPrEx>
        <w:tc>
          <w:tcPr>
            <w:tcW w:w="1720" w:type="pct"/>
            <w:tcBorders>
              <w:top w:val="nil"/>
              <w:left w:val="nil"/>
              <w:bottom w:val="nil"/>
              <w:right w:val="single" w:color="auto" w:sz="4" w:space="0"/>
            </w:tcBorders>
            <w:vAlign w:val="center"/>
          </w:tcPr>
          <w:p w14:paraId="412A49CD">
            <w:pPr>
              <w:autoSpaceDE w:val="0"/>
              <w:autoSpaceDN w:val="0"/>
              <w:adjustRightInd w:val="0"/>
              <w:rPr>
                <w:rFonts w:ascii="Times New Roman" w:hAnsi="Times New Roman" w:eastAsia="楷体" w:cs="Times New Roman"/>
                <w:kern w:val="0"/>
                <w:sz w:val="18"/>
              </w:rPr>
            </w:pPr>
          </w:p>
        </w:tc>
        <w:tc>
          <w:tcPr>
            <w:tcW w:w="834" w:type="pct"/>
            <w:tcBorders>
              <w:top w:val="nil"/>
              <w:left w:val="single" w:color="auto" w:sz="4" w:space="0"/>
              <w:bottom w:val="nil"/>
              <w:right w:val="single" w:color="auto" w:sz="4" w:space="0"/>
            </w:tcBorders>
          </w:tcPr>
          <w:p w14:paraId="0E5E2481">
            <w:pPr>
              <w:autoSpaceDE w:val="0"/>
              <w:autoSpaceDN w:val="0"/>
              <w:adjustRightInd w:val="0"/>
              <w:jc w:val="center"/>
              <w:rPr>
                <w:rFonts w:ascii="Times New Roman" w:hAnsi="Times New Roman" w:eastAsia="楷体" w:cs="Times New Roman"/>
                <w:kern w:val="0"/>
                <w:sz w:val="18"/>
                <w:szCs w:val="18"/>
              </w:rPr>
            </w:pPr>
            <w:r>
              <w:rPr>
                <w:rFonts w:ascii="Times New Roman" w:hAnsi="Times New Roman" w:eastAsia="楷体" w:cs="Times New Roman"/>
                <w:kern w:val="0"/>
                <w:sz w:val="18"/>
                <w:szCs w:val="18"/>
              </w:rPr>
              <w:t>(2.3631)</w:t>
            </w:r>
          </w:p>
        </w:tc>
        <w:tc>
          <w:tcPr>
            <w:tcW w:w="834" w:type="pct"/>
            <w:tcBorders>
              <w:top w:val="nil"/>
              <w:left w:val="single" w:color="auto" w:sz="4" w:space="0"/>
              <w:bottom w:val="nil"/>
              <w:right w:val="single" w:color="auto" w:sz="4" w:space="0"/>
            </w:tcBorders>
          </w:tcPr>
          <w:p w14:paraId="4CAB12F9">
            <w:pPr>
              <w:autoSpaceDE w:val="0"/>
              <w:autoSpaceDN w:val="0"/>
              <w:adjustRightInd w:val="0"/>
              <w:jc w:val="center"/>
              <w:rPr>
                <w:rFonts w:ascii="Times New Roman" w:hAnsi="Times New Roman" w:eastAsia="楷体" w:cs="Times New Roman"/>
                <w:kern w:val="0"/>
                <w:sz w:val="18"/>
                <w:szCs w:val="18"/>
              </w:rPr>
            </w:pPr>
            <w:r>
              <w:rPr>
                <w:rFonts w:ascii="Times New Roman" w:hAnsi="Times New Roman" w:eastAsia="楷体" w:cs="Times New Roman"/>
                <w:kern w:val="0"/>
                <w:sz w:val="18"/>
                <w:szCs w:val="18"/>
              </w:rPr>
              <w:t>(5.3003)</w:t>
            </w:r>
          </w:p>
        </w:tc>
        <w:tc>
          <w:tcPr>
            <w:tcW w:w="834" w:type="pct"/>
            <w:tcBorders>
              <w:top w:val="nil"/>
              <w:left w:val="single" w:color="auto" w:sz="4" w:space="0"/>
              <w:bottom w:val="nil"/>
              <w:right w:val="single" w:color="auto" w:sz="4" w:space="0"/>
            </w:tcBorders>
          </w:tcPr>
          <w:p w14:paraId="5A03B771">
            <w:pPr>
              <w:autoSpaceDE w:val="0"/>
              <w:autoSpaceDN w:val="0"/>
              <w:adjustRightInd w:val="0"/>
              <w:jc w:val="center"/>
              <w:rPr>
                <w:rFonts w:ascii="Times New Roman" w:hAnsi="Times New Roman" w:eastAsia="楷体" w:cs="Times New Roman"/>
                <w:kern w:val="0"/>
                <w:sz w:val="18"/>
                <w:szCs w:val="18"/>
              </w:rPr>
            </w:pPr>
            <w:r>
              <w:rPr>
                <w:rFonts w:ascii="Times New Roman" w:hAnsi="Times New Roman" w:eastAsia="楷体" w:cs="Times New Roman"/>
                <w:kern w:val="0"/>
                <w:sz w:val="18"/>
                <w:szCs w:val="18"/>
              </w:rPr>
              <w:t>(5.6717)</w:t>
            </w:r>
          </w:p>
        </w:tc>
        <w:tc>
          <w:tcPr>
            <w:tcW w:w="778" w:type="pct"/>
            <w:tcBorders>
              <w:top w:val="nil"/>
              <w:left w:val="single" w:color="auto" w:sz="4" w:space="0"/>
              <w:bottom w:val="nil"/>
              <w:right w:val="nil"/>
            </w:tcBorders>
          </w:tcPr>
          <w:p w14:paraId="5BA153D9">
            <w:pPr>
              <w:autoSpaceDE w:val="0"/>
              <w:autoSpaceDN w:val="0"/>
              <w:adjustRightInd w:val="0"/>
              <w:jc w:val="center"/>
              <w:rPr>
                <w:rFonts w:ascii="Times New Roman" w:hAnsi="Times New Roman" w:eastAsia="楷体" w:cs="Times New Roman"/>
                <w:kern w:val="0"/>
                <w:sz w:val="18"/>
                <w:szCs w:val="18"/>
              </w:rPr>
            </w:pPr>
            <w:r>
              <w:rPr>
                <w:rFonts w:ascii="Times New Roman" w:hAnsi="Times New Roman" w:eastAsia="楷体" w:cs="Times New Roman"/>
                <w:kern w:val="0"/>
                <w:sz w:val="18"/>
                <w:szCs w:val="18"/>
              </w:rPr>
              <w:t>(1.7487)</w:t>
            </w:r>
          </w:p>
        </w:tc>
      </w:tr>
      <w:tr w14:paraId="0DE237D8">
        <w:tblPrEx>
          <w:tblCellMar>
            <w:top w:w="0" w:type="dxa"/>
            <w:left w:w="108" w:type="dxa"/>
            <w:bottom w:w="0" w:type="dxa"/>
            <w:right w:w="108" w:type="dxa"/>
          </w:tblCellMar>
        </w:tblPrEx>
        <w:tc>
          <w:tcPr>
            <w:tcW w:w="1720" w:type="pct"/>
            <w:tcBorders>
              <w:top w:val="nil"/>
              <w:left w:val="nil"/>
              <w:bottom w:val="nil"/>
              <w:right w:val="single" w:color="auto" w:sz="4" w:space="0"/>
            </w:tcBorders>
            <w:vAlign w:val="center"/>
          </w:tcPr>
          <w:p w14:paraId="3244499A">
            <w:pPr>
              <w:autoSpaceDE w:val="0"/>
              <w:autoSpaceDN w:val="0"/>
              <w:adjustRightInd w:val="0"/>
              <w:rPr>
                <w:rFonts w:hint="eastAsia" w:ascii="Times New Roman" w:hAnsi="Times New Roman" w:eastAsia="楷体" w:cs="Times New Roman"/>
                <w:kern w:val="0"/>
                <w:sz w:val="18"/>
                <w:lang w:eastAsia="zh-CN"/>
              </w:rPr>
            </w:pPr>
            <w:r>
              <w:rPr>
                <w:rFonts w:hint="eastAsia" w:ascii="Times New Roman" w:hAnsi="Times New Roman" w:eastAsia="楷体" w:cs="Times New Roman"/>
                <w:i/>
                <w:iCs/>
                <w:sz w:val="18"/>
                <w:szCs w:val="18"/>
              </w:rPr>
              <w:t>(</w:t>
            </w:r>
            <w:r>
              <w:rPr>
                <w:rFonts w:ascii="Times New Roman" w:hAnsi="Times New Roman" w:eastAsia="楷体" w:cs="Times New Roman"/>
                <w:i/>
                <w:iCs/>
                <w:sz w:val="18"/>
                <w:szCs w:val="18"/>
              </w:rPr>
              <w:t>1-D)W</w:t>
            </w:r>
            <w:r>
              <w:rPr>
                <w:rFonts w:hint="eastAsia" w:ascii="Times New Roman" w:hAnsi="Times New Roman" w:eastAsia="楷体" w:cs="Times New Roman"/>
                <w:i/>
                <w:iCs/>
                <w:sz w:val="18"/>
                <w:szCs w:val="18"/>
                <w:lang w:val="en-US" w:eastAsia="zh-CN"/>
              </w:rPr>
              <w:t>q</w:t>
            </w:r>
          </w:p>
        </w:tc>
        <w:tc>
          <w:tcPr>
            <w:tcW w:w="834" w:type="pct"/>
            <w:tcBorders>
              <w:top w:val="nil"/>
              <w:left w:val="single" w:color="auto" w:sz="4" w:space="0"/>
              <w:bottom w:val="nil"/>
              <w:right w:val="single" w:color="auto" w:sz="4" w:space="0"/>
            </w:tcBorders>
          </w:tcPr>
          <w:p w14:paraId="00C86A3F">
            <w:pPr>
              <w:autoSpaceDE w:val="0"/>
              <w:autoSpaceDN w:val="0"/>
              <w:adjustRightInd w:val="0"/>
              <w:jc w:val="center"/>
              <w:rPr>
                <w:rFonts w:ascii="Times New Roman" w:hAnsi="Times New Roman" w:eastAsia="楷体" w:cs="Times New Roman"/>
                <w:kern w:val="0"/>
                <w:sz w:val="18"/>
                <w:szCs w:val="18"/>
              </w:rPr>
            </w:pPr>
            <w:r>
              <w:rPr>
                <w:rFonts w:ascii="Times New Roman" w:hAnsi="Times New Roman" w:eastAsia="楷体" w:cs="Times New Roman"/>
                <w:kern w:val="0"/>
                <w:sz w:val="18"/>
                <w:szCs w:val="18"/>
              </w:rPr>
              <w:t>0.1640</w:t>
            </w:r>
            <w:r>
              <w:rPr>
                <w:rFonts w:ascii="Times New Roman" w:hAnsi="Times New Roman" w:eastAsia="楷体" w:cs="Times New Roman"/>
                <w:kern w:val="0"/>
                <w:sz w:val="18"/>
                <w:szCs w:val="18"/>
                <w:vertAlign w:val="superscript"/>
              </w:rPr>
              <w:t>***</w:t>
            </w:r>
          </w:p>
        </w:tc>
        <w:tc>
          <w:tcPr>
            <w:tcW w:w="834" w:type="pct"/>
            <w:tcBorders>
              <w:top w:val="nil"/>
              <w:left w:val="single" w:color="auto" w:sz="4" w:space="0"/>
              <w:bottom w:val="nil"/>
              <w:right w:val="single" w:color="auto" w:sz="4" w:space="0"/>
            </w:tcBorders>
          </w:tcPr>
          <w:p w14:paraId="23A0A970">
            <w:pPr>
              <w:autoSpaceDE w:val="0"/>
              <w:autoSpaceDN w:val="0"/>
              <w:adjustRightInd w:val="0"/>
              <w:jc w:val="center"/>
              <w:rPr>
                <w:rFonts w:ascii="Times New Roman" w:hAnsi="Times New Roman" w:eastAsia="楷体" w:cs="Times New Roman"/>
                <w:kern w:val="0"/>
                <w:sz w:val="18"/>
                <w:szCs w:val="18"/>
              </w:rPr>
            </w:pPr>
            <w:r>
              <w:rPr>
                <w:rFonts w:ascii="Times New Roman" w:hAnsi="Times New Roman" w:eastAsia="楷体" w:cs="Times New Roman"/>
                <w:kern w:val="0"/>
                <w:sz w:val="18"/>
                <w:szCs w:val="18"/>
              </w:rPr>
              <w:t>0.3322</w:t>
            </w:r>
            <w:r>
              <w:rPr>
                <w:rFonts w:ascii="Times New Roman" w:hAnsi="Times New Roman" w:eastAsia="楷体" w:cs="Times New Roman"/>
                <w:kern w:val="0"/>
                <w:sz w:val="18"/>
                <w:szCs w:val="18"/>
                <w:vertAlign w:val="superscript"/>
              </w:rPr>
              <w:t>***</w:t>
            </w:r>
          </w:p>
        </w:tc>
        <w:tc>
          <w:tcPr>
            <w:tcW w:w="834" w:type="pct"/>
            <w:tcBorders>
              <w:top w:val="nil"/>
              <w:left w:val="single" w:color="auto" w:sz="4" w:space="0"/>
              <w:bottom w:val="nil"/>
              <w:right w:val="single" w:color="auto" w:sz="4" w:space="0"/>
            </w:tcBorders>
          </w:tcPr>
          <w:p w14:paraId="6590EA27">
            <w:pPr>
              <w:autoSpaceDE w:val="0"/>
              <w:autoSpaceDN w:val="0"/>
              <w:adjustRightInd w:val="0"/>
              <w:jc w:val="center"/>
              <w:rPr>
                <w:rFonts w:ascii="Times New Roman" w:hAnsi="Times New Roman" w:eastAsia="楷体" w:cs="Times New Roman"/>
                <w:kern w:val="0"/>
                <w:sz w:val="18"/>
                <w:szCs w:val="18"/>
              </w:rPr>
            </w:pPr>
            <w:r>
              <w:rPr>
                <w:rFonts w:ascii="Times New Roman" w:hAnsi="Times New Roman" w:eastAsia="楷体" w:cs="Times New Roman"/>
                <w:kern w:val="0"/>
                <w:sz w:val="18"/>
                <w:szCs w:val="18"/>
              </w:rPr>
              <w:t>0.3364</w:t>
            </w:r>
            <w:r>
              <w:rPr>
                <w:rFonts w:ascii="Times New Roman" w:hAnsi="Times New Roman" w:eastAsia="楷体" w:cs="Times New Roman"/>
                <w:kern w:val="0"/>
                <w:sz w:val="18"/>
                <w:szCs w:val="18"/>
                <w:vertAlign w:val="superscript"/>
              </w:rPr>
              <w:t>***</w:t>
            </w:r>
          </w:p>
        </w:tc>
        <w:tc>
          <w:tcPr>
            <w:tcW w:w="778" w:type="pct"/>
            <w:tcBorders>
              <w:top w:val="nil"/>
              <w:left w:val="single" w:color="auto" w:sz="4" w:space="0"/>
              <w:bottom w:val="nil"/>
              <w:right w:val="nil"/>
            </w:tcBorders>
          </w:tcPr>
          <w:p w14:paraId="0373D5EB">
            <w:pPr>
              <w:autoSpaceDE w:val="0"/>
              <w:autoSpaceDN w:val="0"/>
              <w:adjustRightInd w:val="0"/>
              <w:jc w:val="center"/>
              <w:rPr>
                <w:rFonts w:ascii="Times New Roman" w:hAnsi="Times New Roman" w:eastAsia="楷体" w:cs="Times New Roman"/>
                <w:kern w:val="0"/>
                <w:sz w:val="18"/>
                <w:szCs w:val="18"/>
              </w:rPr>
            </w:pPr>
            <w:r>
              <w:rPr>
                <w:rFonts w:ascii="Times New Roman" w:hAnsi="Times New Roman" w:eastAsia="楷体" w:cs="Times New Roman"/>
                <w:kern w:val="0"/>
                <w:sz w:val="18"/>
                <w:szCs w:val="18"/>
              </w:rPr>
              <w:t>0.9768***</w:t>
            </w:r>
          </w:p>
        </w:tc>
      </w:tr>
      <w:tr w14:paraId="59A55732">
        <w:tblPrEx>
          <w:tblCellMar>
            <w:top w:w="0" w:type="dxa"/>
            <w:left w:w="108" w:type="dxa"/>
            <w:bottom w:w="0" w:type="dxa"/>
            <w:right w:w="108" w:type="dxa"/>
          </w:tblCellMar>
        </w:tblPrEx>
        <w:trPr>
          <w:trHeight w:val="113" w:hRule="atLeast"/>
        </w:trPr>
        <w:tc>
          <w:tcPr>
            <w:tcW w:w="1720" w:type="pct"/>
            <w:tcBorders>
              <w:top w:val="nil"/>
              <w:left w:val="nil"/>
              <w:bottom w:val="nil"/>
              <w:right w:val="single" w:color="auto" w:sz="4" w:space="0"/>
            </w:tcBorders>
            <w:vAlign w:val="center"/>
          </w:tcPr>
          <w:p w14:paraId="3A851809">
            <w:pPr>
              <w:autoSpaceDE w:val="0"/>
              <w:autoSpaceDN w:val="0"/>
              <w:adjustRightInd w:val="0"/>
              <w:rPr>
                <w:rFonts w:ascii="Times New Roman" w:hAnsi="Times New Roman" w:eastAsia="楷体" w:cs="Times New Roman"/>
                <w:kern w:val="0"/>
                <w:sz w:val="18"/>
              </w:rPr>
            </w:pPr>
          </w:p>
        </w:tc>
        <w:tc>
          <w:tcPr>
            <w:tcW w:w="834" w:type="pct"/>
            <w:tcBorders>
              <w:top w:val="nil"/>
              <w:left w:val="single" w:color="auto" w:sz="4" w:space="0"/>
              <w:bottom w:val="nil"/>
              <w:right w:val="single" w:color="auto" w:sz="4" w:space="0"/>
            </w:tcBorders>
          </w:tcPr>
          <w:p w14:paraId="1EF7DE73">
            <w:pPr>
              <w:autoSpaceDE w:val="0"/>
              <w:autoSpaceDN w:val="0"/>
              <w:adjustRightInd w:val="0"/>
              <w:jc w:val="center"/>
              <w:rPr>
                <w:rFonts w:ascii="Times New Roman" w:hAnsi="Times New Roman" w:eastAsia="楷体" w:cs="Times New Roman"/>
                <w:kern w:val="0"/>
                <w:sz w:val="18"/>
                <w:szCs w:val="18"/>
              </w:rPr>
            </w:pPr>
            <w:r>
              <w:rPr>
                <w:rFonts w:ascii="Times New Roman" w:hAnsi="Times New Roman" w:eastAsia="楷体" w:cs="Times New Roman"/>
                <w:kern w:val="0"/>
                <w:sz w:val="18"/>
                <w:szCs w:val="18"/>
              </w:rPr>
              <w:t>(3.4449)</w:t>
            </w:r>
          </w:p>
        </w:tc>
        <w:tc>
          <w:tcPr>
            <w:tcW w:w="834" w:type="pct"/>
            <w:tcBorders>
              <w:top w:val="nil"/>
              <w:left w:val="single" w:color="auto" w:sz="4" w:space="0"/>
              <w:bottom w:val="nil"/>
              <w:right w:val="single" w:color="auto" w:sz="4" w:space="0"/>
            </w:tcBorders>
          </w:tcPr>
          <w:p w14:paraId="261D98B4">
            <w:pPr>
              <w:autoSpaceDE w:val="0"/>
              <w:autoSpaceDN w:val="0"/>
              <w:adjustRightInd w:val="0"/>
              <w:jc w:val="center"/>
              <w:rPr>
                <w:rFonts w:ascii="Times New Roman" w:hAnsi="Times New Roman" w:eastAsia="楷体" w:cs="Times New Roman"/>
                <w:kern w:val="0"/>
                <w:sz w:val="18"/>
                <w:szCs w:val="18"/>
              </w:rPr>
            </w:pPr>
            <w:r>
              <w:rPr>
                <w:rFonts w:ascii="Times New Roman" w:hAnsi="Times New Roman" w:eastAsia="楷体" w:cs="Times New Roman"/>
                <w:kern w:val="0"/>
                <w:sz w:val="18"/>
                <w:szCs w:val="18"/>
              </w:rPr>
              <w:t>(5.8178)</w:t>
            </w:r>
          </w:p>
        </w:tc>
        <w:tc>
          <w:tcPr>
            <w:tcW w:w="834" w:type="pct"/>
            <w:tcBorders>
              <w:top w:val="nil"/>
              <w:left w:val="single" w:color="auto" w:sz="4" w:space="0"/>
              <w:bottom w:val="nil"/>
              <w:right w:val="single" w:color="auto" w:sz="4" w:space="0"/>
            </w:tcBorders>
          </w:tcPr>
          <w:p w14:paraId="5877EA56">
            <w:pPr>
              <w:autoSpaceDE w:val="0"/>
              <w:autoSpaceDN w:val="0"/>
              <w:adjustRightInd w:val="0"/>
              <w:jc w:val="center"/>
              <w:rPr>
                <w:rFonts w:ascii="Times New Roman" w:hAnsi="Times New Roman" w:eastAsia="楷体" w:cs="Times New Roman"/>
                <w:kern w:val="0"/>
                <w:sz w:val="18"/>
                <w:szCs w:val="18"/>
              </w:rPr>
            </w:pPr>
            <w:r>
              <w:rPr>
                <w:rFonts w:ascii="Times New Roman" w:hAnsi="Times New Roman" w:eastAsia="楷体" w:cs="Times New Roman"/>
                <w:kern w:val="0"/>
                <w:sz w:val="18"/>
                <w:szCs w:val="18"/>
              </w:rPr>
              <w:t>(5.8067)</w:t>
            </w:r>
          </w:p>
        </w:tc>
        <w:tc>
          <w:tcPr>
            <w:tcW w:w="778" w:type="pct"/>
            <w:tcBorders>
              <w:top w:val="nil"/>
              <w:left w:val="single" w:color="auto" w:sz="4" w:space="0"/>
              <w:bottom w:val="nil"/>
              <w:right w:val="nil"/>
            </w:tcBorders>
          </w:tcPr>
          <w:p w14:paraId="0B65C0E2">
            <w:pPr>
              <w:autoSpaceDE w:val="0"/>
              <w:autoSpaceDN w:val="0"/>
              <w:adjustRightInd w:val="0"/>
              <w:jc w:val="center"/>
              <w:rPr>
                <w:rFonts w:ascii="Times New Roman" w:hAnsi="Times New Roman" w:eastAsia="楷体" w:cs="Times New Roman"/>
                <w:kern w:val="0"/>
                <w:sz w:val="18"/>
                <w:szCs w:val="18"/>
              </w:rPr>
            </w:pPr>
            <w:r>
              <w:rPr>
                <w:rFonts w:ascii="Times New Roman" w:hAnsi="Times New Roman" w:eastAsia="楷体" w:cs="Times New Roman"/>
                <w:kern w:val="0"/>
                <w:sz w:val="18"/>
                <w:szCs w:val="18"/>
              </w:rPr>
              <w:t>(6.2201)</w:t>
            </w:r>
          </w:p>
        </w:tc>
      </w:tr>
      <w:tr w14:paraId="20388B49">
        <w:tblPrEx>
          <w:tblCellMar>
            <w:top w:w="0" w:type="dxa"/>
            <w:left w:w="108" w:type="dxa"/>
            <w:bottom w:w="0" w:type="dxa"/>
            <w:right w:w="108" w:type="dxa"/>
          </w:tblCellMar>
        </w:tblPrEx>
        <w:tc>
          <w:tcPr>
            <w:tcW w:w="1720" w:type="pct"/>
            <w:tcBorders>
              <w:top w:val="nil"/>
              <w:left w:val="nil"/>
              <w:bottom w:val="nil"/>
              <w:right w:val="single" w:color="auto" w:sz="4" w:space="0"/>
            </w:tcBorders>
            <w:vAlign w:val="center"/>
          </w:tcPr>
          <w:p w14:paraId="370F02BD">
            <w:pPr>
              <w:autoSpaceDE w:val="0"/>
              <w:autoSpaceDN w:val="0"/>
              <w:adjustRightInd w:val="0"/>
              <w:rPr>
                <w:rFonts w:ascii="Times New Roman" w:hAnsi="Times New Roman" w:eastAsia="楷体" w:cs="Times New Roman"/>
                <w:kern w:val="0"/>
                <w:sz w:val="18"/>
              </w:rPr>
            </w:pPr>
            <w:r>
              <w:rPr>
                <w:rFonts w:hint="eastAsia" w:ascii="Times New Roman" w:hAnsi="Times New Roman" w:eastAsia="楷体" w:cs="Times New Roman"/>
                <w:kern w:val="0"/>
                <w:sz w:val="18"/>
              </w:rPr>
              <w:t>控制变量</w:t>
            </w:r>
          </w:p>
        </w:tc>
        <w:tc>
          <w:tcPr>
            <w:tcW w:w="834" w:type="pct"/>
            <w:tcBorders>
              <w:top w:val="nil"/>
              <w:left w:val="single" w:color="auto" w:sz="4" w:space="0"/>
              <w:bottom w:val="nil"/>
              <w:right w:val="single" w:color="auto" w:sz="4" w:space="0"/>
            </w:tcBorders>
            <w:vAlign w:val="center"/>
          </w:tcPr>
          <w:p w14:paraId="55E8E3E0">
            <w:pPr>
              <w:autoSpaceDE w:val="0"/>
              <w:autoSpaceDN w:val="0"/>
              <w:adjustRightInd w:val="0"/>
              <w:jc w:val="center"/>
              <w:rPr>
                <w:rFonts w:ascii="Times New Roman" w:hAnsi="Times New Roman" w:eastAsia="楷体" w:cs="Times New Roman"/>
                <w:kern w:val="0"/>
                <w:sz w:val="18"/>
                <w:szCs w:val="18"/>
              </w:rPr>
            </w:pPr>
            <w:r>
              <w:rPr>
                <w:rFonts w:hint="eastAsia" w:ascii="Times New Roman" w:hAnsi="Times New Roman" w:eastAsia="楷体" w:cs="Times New Roman"/>
                <w:kern w:val="0"/>
                <w:sz w:val="18"/>
                <w:szCs w:val="18"/>
              </w:rPr>
              <w:t>YES</w:t>
            </w:r>
          </w:p>
        </w:tc>
        <w:tc>
          <w:tcPr>
            <w:tcW w:w="834" w:type="pct"/>
            <w:tcBorders>
              <w:top w:val="nil"/>
              <w:left w:val="single" w:color="auto" w:sz="4" w:space="0"/>
              <w:bottom w:val="nil"/>
              <w:right w:val="single" w:color="auto" w:sz="4" w:space="0"/>
            </w:tcBorders>
          </w:tcPr>
          <w:p w14:paraId="627AF2B2">
            <w:pPr>
              <w:autoSpaceDE w:val="0"/>
              <w:autoSpaceDN w:val="0"/>
              <w:adjustRightInd w:val="0"/>
              <w:jc w:val="center"/>
              <w:rPr>
                <w:rFonts w:ascii="Times New Roman" w:hAnsi="Times New Roman" w:eastAsia="楷体" w:cs="Times New Roman"/>
                <w:kern w:val="0"/>
                <w:sz w:val="18"/>
                <w:szCs w:val="18"/>
              </w:rPr>
            </w:pPr>
            <w:r>
              <w:rPr>
                <w:rFonts w:hint="eastAsia" w:ascii="Times New Roman" w:hAnsi="Times New Roman" w:eastAsia="楷体" w:cs="Times New Roman"/>
                <w:kern w:val="0"/>
                <w:sz w:val="18"/>
                <w:szCs w:val="18"/>
              </w:rPr>
              <w:t>YES</w:t>
            </w:r>
          </w:p>
        </w:tc>
        <w:tc>
          <w:tcPr>
            <w:tcW w:w="834" w:type="pct"/>
            <w:tcBorders>
              <w:top w:val="nil"/>
              <w:left w:val="single" w:color="auto" w:sz="4" w:space="0"/>
              <w:bottom w:val="nil"/>
              <w:right w:val="single" w:color="auto" w:sz="4" w:space="0"/>
            </w:tcBorders>
          </w:tcPr>
          <w:p w14:paraId="21BD8D34">
            <w:pPr>
              <w:autoSpaceDE w:val="0"/>
              <w:autoSpaceDN w:val="0"/>
              <w:adjustRightInd w:val="0"/>
              <w:jc w:val="center"/>
              <w:rPr>
                <w:rFonts w:ascii="Times New Roman" w:hAnsi="Times New Roman" w:eastAsia="楷体" w:cs="Times New Roman"/>
                <w:kern w:val="0"/>
                <w:sz w:val="18"/>
                <w:szCs w:val="18"/>
              </w:rPr>
            </w:pPr>
            <w:r>
              <w:rPr>
                <w:rFonts w:hint="eastAsia" w:ascii="Times New Roman" w:hAnsi="Times New Roman" w:eastAsia="楷体" w:cs="Times New Roman"/>
                <w:kern w:val="0"/>
                <w:sz w:val="18"/>
                <w:szCs w:val="18"/>
              </w:rPr>
              <w:t>YES</w:t>
            </w:r>
          </w:p>
        </w:tc>
        <w:tc>
          <w:tcPr>
            <w:tcW w:w="778" w:type="pct"/>
            <w:tcBorders>
              <w:top w:val="nil"/>
              <w:left w:val="single" w:color="auto" w:sz="4" w:space="0"/>
              <w:bottom w:val="nil"/>
              <w:right w:val="nil"/>
            </w:tcBorders>
          </w:tcPr>
          <w:p w14:paraId="7FDEC500">
            <w:pPr>
              <w:autoSpaceDE w:val="0"/>
              <w:autoSpaceDN w:val="0"/>
              <w:adjustRightInd w:val="0"/>
              <w:jc w:val="center"/>
              <w:rPr>
                <w:rFonts w:ascii="Times New Roman" w:hAnsi="Times New Roman" w:eastAsia="楷体" w:cs="Times New Roman"/>
                <w:kern w:val="0"/>
                <w:sz w:val="18"/>
                <w:szCs w:val="18"/>
              </w:rPr>
            </w:pPr>
            <w:r>
              <w:rPr>
                <w:rFonts w:hint="eastAsia" w:ascii="Times New Roman" w:hAnsi="Times New Roman" w:eastAsia="楷体" w:cs="Times New Roman"/>
                <w:kern w:val="0"/>
                <w:sz w:val="18"/>
                <w:szCs w:val="18"/>
              </w:rPr>
              <w:t>YES</w:t>
            </w:r>
          </w:p>
        </w:tc>
      </w:tr>
      <w:tr w14:paraId="2BF02A20">
        <w:tblPrEx>
          <w:tblCellMar>
            <w:top w:w="0" w:type="dxa"/>
            <w:left w:w="108" w:type="dxa"/>
            <w:bottom w:w="0" w:type="dxa"/>
            <w:right w:w="108" w:type="dxa"/>
          </w:tblCellMar>
        </w:tblPrEx>
        <w:tc>
          <w:tcPr>
            <w:tcW w:w="1720" w:type="pct"/>
            <w:tcBorders>
              <w:top w:val="nil"/>
              <w:left w:val="nil"/>
              <w:bottom w:val="nil"/>
              <w:right w:val="single" w:color="auto" w:sz="4" w:space="0"/>
            </w:tcBorders>
            <w:vAlign w:val="center"/>
          </w:tcPr>
          <w:p w14:paraId="344433C8">
            <w:pPr>
              <w:autoSpaceDE w:val="0"/>
              <w:autoSpaceDN w:val="0"/>
              <w:adjustRightInd w:val="0"/>
              <w:rPr>
                <w:rFonts w:ascii="Times New Roman" w:hAnsi="Times New Roman" w:eastAsia="楷体" w:cs="Times New Roman"/>
                <w:i/>
                <w:iCs/>
                <w:kern w:val="0"/>
                <w:sz w:val="18"/>
              </w:rPr>
            </w:pPr>
            <w:r>
              <w:rPr>
                <w:rFonts w:hint="eastAsia" w:ascii="Times New Roman" w:hAnsi="Times New Roman" w:eastAsia="楷体" w:cs="Times New Roman"/>
                <w:kern w:val="0"/>
                <w:sz w:val="18"/>
              </w:rPr>
              <w:t>年份</w:t>
            </w:r>
            <w:r>
              <w:rPr>
                <w:rFonts w:ascii="Times New Roman" w:hAnsi="Times New Roman" w:eastAsia="楷体" w:cs="Times New Roman"/>
                <w:kern w:val="0"/>
                <w:sz w:val="18"/>
              </w:rPr>
              <w:t>固定效应</w:t>
            </w:r>
          </w:p>
        </w:tc>
        <w:tc>
          <w:tcPr>
            <w:tcW w:w="834" w:type="pct"/>
            <w:tcBorders>
              <w:top w:val="nil"/>
              <w:left w:val="single" w:color="auto" w:sz="4" w:space="0"/>
              <w:bottom w:val="nil"/>
              <w:right w:val="single" w:color="auto" w:sz="4" w:space="0"/>
            </w:tcBorders>
          </w:tcPr>
          <w:p w14:paraId="37834557">
            <w:pPr>
              <w:autoSpaceDE w:val="0"/>
              <w:autoSpaceDN w:val="0"/>
              <w:adjustRightInd w:val="0"/>
              <w:jc w:val="center"/>
              <w:rPr>
                <w:rFonts w:ascii="Times New Roman" w:hAnsi="Times New Roman" w:eastAsia="楷体" w:cs="Times New Roman"/>
                <w:kern w:val="0"/>
                <w:sz w:val="18"/>
                <w:szCs w:val="18"/>
              </w:rPr>
            </w:pPr>
            <w:r>
              <w:rPr>
                <w:rFonts w:hint="eastAsia" w:ascii="Times New Roman" w:hAnsi="Times New Roman" w:eastAsia="楷体" w:cs="Times New Roman"/>
                <w:kern w:val="0"/>
                <w:sz w:val="18"/>
                <w:szCs w:val="18"/>
              </w:rPr>
              <w:t>YES</w:t>
            </w:r>
          </w:p>
        </w:tc>
        <w:tc>
          <w:tcPr>
            <w:tcW w:w="834" w:type="pct"/>
            <w:tcBorders>
              <w:top w:val="nil"/>
              <w:left w:val="single" w:color="auto" w:sz="4" w:space="0"/>
              <w:bottom w:val="nil"/>
              <w:right w:val="single" w:color="auto" w:sz="4" w:space="0"/>
            </w:tcBorders>
          </w:tcPr>
          <w:p w14:paraId="4207F199">
            <w:pPr>
              <w:autoSpaceDE w:val="0"/>
              <w:autoSpaceDN w:val="0"/>
              <w:adjustRightInd w:val="0"/>
              <w:jc w:val="center"/>
              <w:rPr>
                <w:rFonts w:ascii="Times New Roman" w:hAnsi="Times New Roman" w:eastAsia="楷体" w:cs="Times New Roman"/>
                <w:kern w:val="0"/>
                <w:sz w:val="18"/>
                <w:szCs w:val="18"/>
              </w:rPr>
            </w:pPr>
            <w:r>
              <w:rPr>
                <w:rFonts w:hint="eastAsia" w:ascii="Times New Roman" w:hAnsi="Times New Roman" w:eastAsia="楷体" w:cs="Times New Roman"/>
                <w:kern w:val="0"/>
                <w:sz w:val="18"/>
                <w:szCs w:val="18"/>
              </w:rPr>
              <w:t>YES</w:t>
            </w:r>
          </w:p>
        </w:tc>
        <w:tc>
          <w:tcPr>
            <w:tcW w:w="834" w:type="pct"/>
            <w:tcBorders>
              <w:top w:val="nil"/>
              <w:left w:val="single" w:color="auto" w:sz="4" w:space="0"/>
              <w:bottom w:val="nil"/>
              <w:right w:val="single" w:color="auto" w:sz="4" w:space="0"/>
            </w:tcBorders>
          </w:tcPr>
          <w:p w14:paraId="45CC5000">
            <w:pPr>
              <w:autoSpaceDE w:val="0"/>
              <w:autoSpaceDN w:val="0"/>
              <w:adjustRightInd w:val="0"/>
              <w:jc w:val="center"/>
              <w:rPr>
                <w:rFonts w:ascii="Times New Roman" w:hAnsi="Times New Roman" w:eastAsia="楷体" w:cs="Times New Roman"/>
                <w:kern w:val="0"/>
                <w:sz w:val="18"/>
                <w:szCs w:val="18"/>
              </w:rPr>
            </w:pPr>
            <w:r>
              <w:rPr>
                <w:rFonts w:hint="eastAsia" w:ascii="Times New Roman" w:hAnsi="Times New Roman" w:eastAsia="楷体" w:cs="Times New Roman"/>
                <w:kern w:val="0"/>
                <w:sz w:val="18"/>
                <w:szCs w:val="18"/>
              </w:rPr>
              <w:t>YES</w:t>
            </w:r>
          </w:p>
        </w:tc>
        <w:tc>
          <w:tcPr>
            <w:tcW w:w="778" w:type="pct"/>
            <w:tcBorders>
              <w:top w:val="nil"/>
              <w:left w:val="single" w:color="auto" w:sz="4" w:space="0"/>
              <w:bottom w:val="nil"/>
              <w:right w:val="nil"/>
            </w:tcBorders>
          </w:tcPr>
          <w:p w14:paraId="4A25EC89">
            <w:pPr>
              <w:autoSpaceDE w:val="0"/>
              <w:autoSpaceDN w:val="0"/>
              <w:adjustRightInd w:val="0"/>
              <w:jc w:val="center"/>
              <w:rPr>
                <w:rFonts w:ascii="Times New Roman" w:hAnsi="Times New Roman" w:eastAsia="楷体" w:cs="Times New Roman"/>
                <w:kern w:val="0"/>
                <w:sz w:val="18"/>
                <w:szCs w:val="18"/>
              </w:rPr>
            </w:pPr>
            <w:r>
              <w:rPr>
                <w:rFonts w:hint="eastAsia" w:ascii="Times New Roman" w:hAnsi="Times New Roman" w:eastAsia="楷体" w:cs="Times New Roman"/>
                <w:kern w:val="0"/>
                <w:sz w:val="18"/>
                <w:szCs w:val="18"/>
              </w:rPr>
              <w:t>YES</w:t>
            </w:r>
          </w:p>
        </w:tc>
      </w:tr>
      <w:tr w14:paraId="0AEA0647">
        <w:tblPrEx>
          <w:tblCellMar>
            <w:top w:w="0" w:type="dxa"/>
            <w:left w:w="108" w:type="dxa"/>
            <w:bottom w:w="0" w:type="dxa"/>
            <w:right w:w="108" w:type="dxa"/>
          </w:tblCellMar>
        </w:tblPrEx>
        <w:tc>
          <w:tcPr>
            <w:tcW w:w="1720" w:type="pct"/>
            <w:tcBorders>
              <w:top w:val="nil"/>
              <w:left w:val="nil"/>
              <w:bottom w:val="single" w:color="auto" w:sz="4" w:space="0"/>
              <w:right w:val="single" w:color="auto" w:sz="4" w:space="0"/>
            </w:tcBorders>
            <w:vAlign w:val="center"/>
          </w:tcPr>
          <w:p w14:paraId="378CC5BF">
            <w:pPr>
              <w:autoSpaceDE w:val="0"/>
              <w:autoSpaceDN w:val="0"/>
              <w:adjustRightInd w:val="0"/>
              <w:rPr>
                <w:rFonts w:ascii="Times New Roman" w:hAnsi="Times New Roman" w:eastAsia="楷体" w:cs="Times New Roman"/>
                <w:i/>
                <w:iCs/>
                <w:kern w:val="0"/>
                <w:sz w:val="18"/>
              </w:rPr>
            </w:pPr>
            <w:r>
              <w:rPr>
                <w:rFonts w:hint="eastAsia" w:ascii="Times New Roman" w:hAnsi="Times New Roman" w:eastAsia="楷体" w:cs="Times New Roman"/>
                <w:kern w:val="0"/>
                <w:sz w:val="18"/>
              </w:rPr>
              <w:t>城市</w:t>
            </w:r>
            <w:r>
              <w:rPr>
                <w:rFonts w:ascii="Times New Roman" w:hAnsi="Times New Roman" w:eastAsia="楷体" w:cs="Times New Roman"/>
                <w:kern w:val="0"/>
                <w:sz w:val="18"/>
              </w:rPr>
              <w:t>固定效应</w:t>
            </w:r>
          </w:p>
        </w:tc>
        <w:tc>
          <w:tcPr>
            <w:tcW w:w="834" w:type="pct"/>
            <w:tcBorders>
              <w:top w:val="nil"/>
              <w:left w:val="single" w:color="auto" w:sz="4" w:space="0"/>
              <w:bottom w:val="single" w:color="auto" w:sz="4" w:space="0"/>
              <w:right w:val="single" w:color="auto" w:sz="4" w:space="0"/>
            </w:tcBorders>
          </w:tcPr>
          <w:p w14:paraId="2E8B0C1A">
            <w:pPr>
              <w:autoSpaceDE w:val="0"/>
              <w:autoSpaceDN w:val="0"/>
              <w:adjustRightInd w:val="0"/>
              <w:jc w:val="center"/>
              <w:rPr>
                <w:rFonts w:ascii="Times New Roman" w:hAnsi="Times New Roman" w:eastAsia="楷体" w:cs="Times New Roman"/>
                <w:kern w:val="0"/>
                <w:sz w:val="18"/>
                <w:szCs w:val="18"/>
              </w:rPr>
            </w:pPr>
            <w:r>
              <w:rPr>
                <w:rFonts w:hint="eastAsia" w:ascii="Times New Roman" w:hAnsi="Times New Roman" w:eastAsia="楷体" w:cs="Times New Roman"/>
                <w:kern w:val="0"/>
                <w:sz w:val="18"/>
                <w:szCs w:val="18"/>
              </w:rPr>
              <w:t>YES</w:t>
            </w:r>
          </w:p>
        </w:tc>
        <w:tc>
          <w:tcPr>
            <w:tcW w:w="834" w:type="pct"/>
            <w:tcBorders>
              <w:top w:val="nil"/>
              <w:left w:val="single" w:color="auto" w:sz="4" w:space="0"/>
              <w:bottom w:val="single" w:color="auto" w:sz="4" w:space="0"/>
              <w:right w:val="single" w:color="auto" w:sz="4" w:space="0"/>
            </w:tcBorders>
          </w:tcPr>
          <w:p w14:paraId="275C0183">
            <w:pPr>
              <w:autoSpaceDE w:val="0"/>
              <w:autoSpaceDN w:val="0"/>
              <w:adjustRightInd w:val="0"/>
              <w:jc w:val="center"/>
              <w:rPr>
                <w:rFonts w:ascii="Times New Roman" w:hAnsi="Times New Roman" w:eastAsia="楷体" w:cs="Times New Roman"/>
                <w:kern w:val="0"/>
                <w:sz w:val="18"/>
                <w:szCs w:val="18"/>
              </w:rPr>
            </w:pPr>
            <w:r>
              <w:rPr>
                <w:rFonts w:hint="eastAsia" w:ascii="Times New Roman" w:hAnsi="Times New Roman" w:eastAsia="楷体" w:cs="Times New Roman"/>
                <w:kern w:val="0"/>
                <w:sz w:val="18"/>
                <w:szCs w:val="18"/>
              </w:rPr>
              <w:t>YES</w:t>
            </w:r>
          </w:p>
        </w:tc>
        <w:tc>
          <w:tcPr>
            <w:tcW w:w="834" w:type="pct"/>
            <w:tcBorders>
              <w:top w:val="nil"/>
              <w:left w:val="single" w:color="auto" w:sz="4" w:space="0"/>
              <w:bottom w:val="single" w:color="auto" w:sz="4" w:space="0"/>
              <w:right w:val="single" w:color="auto" w:sz="4" w:space="0"/>
            </w:tcBorders>
          </w:tcPr>
          <w:p w14:paraId="0FB2BDAF">
            <w:pPr>
              <w:autoSpaceDE w:val="0"/>
              <w:autoSpaceDN w:val="0"/>
              <w:adjustRightInd w:val="0"/>
              <w:jc w:val="center"/>
              <w:rPr>
                <w:rFonts w:ascii="Times New Roman" w:hAnsi="Times New Roman" w:eastAsia="楷体" w:cs="Times New Roman"/>
                <w:kern w:val="0"/>
                <w:sz w:val="18"/>
                <w:szCs w:val="18"/>
              </w:rPr>
            </w:pPr>
            <w:r>
              <w:rPr>
                <w:rFonts w:hint="eastAsia" w:ascii="Times New Roman" w:hAnsi="Times New Roman" w:eastAsia="楷体" w:cs="Times New Roman"/>
                <w:kern w:val="0"/>
                <w:sz w:val="18"/>
                <w:szCs w:val="18"/>
              </w:rPr>
              <w:t>YES</w:t>
            </w:r>
          </w:p>
        </w:tc>
        <w:tc>
          <w:tcPr>
            <w:tcW w:w="778" w:type="pct"/>
            <w:tcBorders>
              <w:top w:val="nil"/>
              <w:left w:val="single" w:color="auto" w:sz="4" w:space="0"/>
              <w:bottom w:val="single" w:color="auto" w:sz="4" w:space="0"/>
              <w:right w:val="nil"/>
            </w:tcBorders>
          </w:tcPr>
          <w:p w14:paraId="572393CD">
            <w:pPr>
              <w:autoSpaceDE w:val="0"/>
              <w:autoSpaceDN w:val="0"/>
              <w:adjustRightInd w:val="0"/>
              <w:jc w:val="center"/>
              <w:rPr>
                <w:rFonts w:ascii="Times New Roman" w:hAnsi="Times New Roman" w:eastAsia="楷体" w:cs="Times New Roman"/>
                <w:kern w:val="0"/>
                <w:sz w:val="18"/>
                <w:szCs w:val="18"/>
              </w:rPr>
            </w:pPr>
            <w:r>
              <w:rPr>
                <w:rFonts w:hint="eastAsia" w:ascii="Times New Roman" w:hAnsi="Times New Roman" w:eastAsia="楷体" w:cs="Times New Roman"/>
                <w:kern w:val="0"/>
                <w:sz w:val="18"/>
                <w:szCs w:val="18"/>
              </w:rPr>
              <w:t>YES</w:t>
            </w:r>
          </w:p>
        </w:tc>
      </w:tr>
      <w:tr w14:paraId="4AD33BDB">
        <w:tblPrEx>
          <w:tblCellMar>
            <w:top w:w="0" w:type="dxa"/>
            <w:left w:w="108" w:type="dxa"/>
            <w:bottom w:w="0" w:type="dxa"/>
            <w:right w:w="108" w:type="dxa"/>
          </w:tblCellMar>
        </w:tblPrEx>
        <w:tc>
          <w:tcPr>
            <w:tcW w:w="1720" w:type="pct"/>
            <w:tcBorders>
              <w:top w:val="single" w:color="auto" w:sz="4" w:space="0"/>
              <w:left w:val="nil"/>
              <w:bottom w:val="nil"/>
              <w:right w:val="single" w:color="auto" w:sz="4" w:space="0"/>
            </w:tcBorders>
            <w:vAlign w:val="center"/>
          </w:tcPr>
          <w:p w14:paraId="4EFF8D5C">
            <w:pPr>
              <w:autoSpaceDE w:val="0"/>
              <w:autoSpaceDN w:val="0"/>
              <w:adjustRightInd w:val="0"/>
              <w:rPr>
                <w:rFonts w:ascii="Times New Roman" w:hAnsi="Times New Roman" w:eastAsia="楷体" w:cs="Times New Roman"/>
                <w:kern w:val="0"/>
                <w:sz w:val="18"/>
              </w:rPr>
            </w:pPr>
            <w:r>
              <w:rPr>
                <w:rFonts w:ascii="Times New Roman" w:hAnsi="Times New Roman" w:eastAsia="楷体" w:cs="Times New Roman"/>
                <w:i/>
                <w:iCs/>
                <w:kern w:val="0"/>
                <w:sz w:val="18"/>
              </w:rPr>
              <w:t>N</w:t>
            </w:r>
          </w:p>
        </w:tc>
        <w:tc>
          <w:tcPr>
            <w:tcW w:w="834" w:type="pct"/>
            <w:tcBorders>
              <w:top w:val="single" w:color="auto" w:sz="4" w:space="0"/>
              <w:left w:val="single" w:color="auto" w:sz="4" w:space="0"/>
              <w:bottom w:val="nil"/>
              <w:right w:val="single" w:color="auto" w:sz="4" w:space="0"/>
            </w:tcBorders>
          </w:tcPr>
          <w:p w14:paraId="3CDEEBC6">
            <w:pPr>
              <w:autoSpaceDE w:val="0"/>
              <w:autoSpaceDN w:val="0"/>
              <w:adjustRightInd w:val="0"/>
              <w:jc w:val="center"/>
              <w:rPr>
                <w:rFonts w:ascii="Times New Roman" w:hAnsi="Times New Roman" w:eastAsia="楷体" w:cs="Times New Roman"/>
                <w:kern w:val="0"/>
                <w:sz w:val="18"/>
                <w:szCs w:val="18"/>
              </w:rPr>
            </w:pPr>
            <w:r>
              <w:rPr>
                <w:rFonts w:ascii="Times New Roman" w:hAnsi="Times New Roman" w:eastAsia="楷体" w:cs="Times New Roman"/>
                <w:kern w:val="0"/>
                <w:sz w:val="18"/>
                <w:szCs w:val="18"/>
              </w:rPr>
              <w:t>4541</w:t>
            </w:r>
          </w:p>
        </w:tc>
        <w:tc>
          <w:tcPr>
            <w:tcW w:w="834" w:type="pct"/>
            <w:tcBorders>
              <w:top w:val="single" w:color="auto" w:sz="4" w:space="0"/>
              <w:left w:val="single" w:color="auto" w:sz="4" w:space="0"/>
              <w:bottom w:val="nil"/>
              <w:right w:val="single" w:color="auto" w:sz="4" w:space="0"/>
            </w:tcBorders>
          </w:tcPr>
          <w:p w14:paraId="4F07CD3E">
            <w:pPr>
              <w:autoSpaceDE w:val="0"/>
              <w:autoSpaceDN w:val="0"/>
              <w:adjustRightInd w:val="0"/>
              <w:jc w:val="center"/>
              <w:rPr>
                <w:rFonts w:ascii="Times New Roman" w:hAnsi="Times New Roman" w:eastAsia="楷体" w:cs="Times New Roman"/>
                <w:kern w:val="0"/>
                <w:sz w:val="18"/>
                <w:szCs w:val="18"/>
              </w:rPr>
            </w:pPr>
            <w:r>
              <w:rPr>
                <w:rFonts w:ascii="Times New Roman" w:hAnsi="Times New Roman" w:eastAsia="楷体" w:cs="Times New Roman"/>
                <w:kern w:val="0"/>
                <w:sz w:val="18"/>
                <w:szCs w:val="18"/>
              </w:rPr>
              <w:t>4674</w:t>
            </w:r>
          </w:p>
        </w:tc>
        <w:tc>
          <w:tcPr>
            <w:tcW w:w="834" w:type="pct"/>
            <w:tcBorders>
              <w:top w:val="single" w:color="auto" w:sz="4" w:space="0"/>
              <w:left w:val="single" w:color="auto" w:sz="4" w:space="0"/>
              <w:bottom w:val="nil"/>
              <w:right w:val="single" w:color="auto" w:sz="4" w:space="0"/>
            </w:tcBorders>
          </w:tcPr>
          <w:p w14:paraId="795993D8">
            <w:pPr>
              <w:autoSpaceDE w:val="0"/>
              <w:autoSpaceDN w:val="0"/>
              <w:adjustRightInd w:val="0"/>
              <w:jc w:val="center"/>
              <w:rPr>
                <w:rFonts w:ascii="Times New Roman" w:hAnsi="Times New Roman" w:eastAsia="楷体" w:cs="Times New Roman"/>
                <w:kern w:val="0"/>
                <w:sz w:val="18"/>
                <w:szCs w:val="18"/>
              </w:rPr>
            </w:pPr>
            <w:r>
              <w:rPr>
                <w:rFonts w:ascii="Times New Roman" w:hAnsi="Times New Roman" w:eastAsia="楷体" w:cs="Times New Roman"/>
                <w:kern w:val="0"/>
                <w:sz w:val="18"/>
                <w:szCs w:val="18"/>
              </w:rPr>
              <w:t>4674</w:t>
            </w:r>
          </w:p>
        </w:tc>
        <w:tc>
          <w:tcPr>
            <w:tcW w:w="778" w:type="pct"/>
            <w:tcBorders>
              <w:top w:val="single" w:color="auto" w:sz="4" w:space="0"/>
              <w:left w:val="single" w:color="auto" w:sz="4" w:space="0"/>
              <w:bottom w:val="nil"/>
              <w:right w:val="nil"/>
            </w:tcBorders>
            <w:vAlign w:val="center"/>
          </w:tcPr>
          <w:p w14:paraId="7C89BAE1">
            <w:pPr>
              <w:autoSpaceDE w:val="0"/>
              <w:autoSpaceDN w:val="0"/>
              <w:adjustRightInd w:val="0"/>
              <w:jc w:val="center"/>
              <w:rPr>
                <w:rFonts w:ascii="Times New Roman" w:hAnsi="Times New Roman" w:eastAsia="楷体" w:cs="Times New Roman"/>
                <w:kern w:val="0"/>
                <w:sz w:val="18"/>
                <w:szCs w:val="18"/>
              </w:rPr>
            </w:pPr>
            <w:r>
              <w:rPr>
                <w:rFonts w:ascii="Times New Roman" w:hAnsi="Times New Roman" w:eastAsia="楷体" w:cs="Times New Roman"/>
                <w:kern w:val="0"/>
                <w:sz w:val="18"/>
                <w:szCs w:val="18"/>
              </w:rPr>
              <w:t>4182</w:t>
            </w:r>
          </w:p>
        </w:tc>
      </w:tr>
      <w:tr w14:paraId="702DA08A">
        <w:tblPrEx>
          <w:tblCellMar>
            <w:top w:w="0" w:type="dxa"/>
            <w:left w:w="108" w:type="dxa"/>
            <w:bottom w:w="0" w:type="dxa"/>
            <w:right w:w="108" w:type="dxa"/>
          </w:tblCellMar>
        </w:tblPrEx>
        <w:tc>
          <w:tcPr>
            <w:tcW w:w="1720" w:type="pct"/>
            <w:tcBorders>
              <w:top w:val="nil"/>
              <w:left w:val="nil"/>
              <w:bottom w:val="nil"/>
              <w:right w:val="single" w:color="auto" w:sz="4" w:space="0"/>
            </w:tcBorders>
            <w:vAlign w:val="center"/>
          </w:tcPr>
          <w:p w14:paraId="24AC0C9D">
            <w:pPr>
              <w:autoSpaceDE w:val="0"/>
              <w:autoSpaceDN w:val="0"/>
              <w:adjustRightInd w:val="0"/>
              <w:rPr>
                <w:rFonts w:ascii="Times New Roman" w:hAnsi="Times New Roman" w:eastAsia="楷体" w:cs="Times New Roman"/>
                <w:kern w:val="0"/>
                <w:sz w:val="18"/>
              </w:rPr>
            </w:pPr>
            <w:r>
              <w:rPr>
                <w:rFonts w:ascii="Times New Roman" w:hAnsi="Times New Roman" w:eastAsia="楷体" w:cs="Times New Roman"/>
                <w:i/>
                <w:iCs/>
                <w:kern w:val="0"/>
                <w:sz w:val="18"/>
              </w:rPr>
              <w:t>R</w:t>
            </w:r>
            <w:r>
              <w:rPr>
                <w:rFonts w:ascii="Times New Roman" w:hAnsi="Times New Roman" w:eastAsia="楷体" w:cs="Times New Roman"/>
                <w:kern w:val="0"/>
                <w:sz w:val="18"/>
                <w:vertAlign w:val="superscript"/>
              </w:rPr>
              <w:t>2</w:t>
            </w:r>
          </w:p>
        </w:tc>
        <w:tc>
          <w:tcPr>
            <w:tcW w:w="834" w:type="pct"/>
            <w:tcBorders>
              <w:top w:val="nil"/>
              <w:left w:val="single" w:color="auto" w:sz="4" w:space="0"/>
              <w:bottom w:val="nil"/>
              <w:right w:val="single" w:color="auto" w:sz="4" w:space="0"/>
            </w:tcBorders>
          </w:tcPr>
          <w:p w14:paraId="776CA485">
            <w:pPr>
              <w:autoSpaceDE w:val="0"/>
              <w:autoSpaceDN w:val="0"/>
              <w:adjustRightInd w:val="0"/>
              <w:jc w:val="center"/>
              <w:rPr>
                <w:rFonts w:ascii="Times New Roman" w:hAnsi="Times New Roman" w:eastAsia="楷体" w:cs="Times New Roman"/>
                <w:kern w:val="0"/>
                <w:sz w:val="18"/>
                <w:szCs w:val="18"/>
              </w:rPr>
            </w:pPr>
            <w:r>
              <w:rPr>
                <w:rFonts w:ascii="Times New Roman" w:hAnsi="Times New Roman" w:eastAsia="楷体" w:cs="Times New Roman"/>
                <w:kern w:val="0"/>
                <w:sz w:val="18"/>
                <w:szCs w:val="18"/>
              </w:rPr>
              <w:t>0.2736</w:t>
            </w:r>
          </w:p>
        </w:tc>
        <w:tc>
          <w:tcPr>
            <w:tcW w:w="834" w:type="pct"/>
            <w:tcBorders>
              <w:top w:val="nil"/>
              <w:left w:val="single" w:color="auto" w:sz="4" w:space="0"/>
              <w:bottom w:val="nil"/>
              <w:right w:val="single" w:color="auto" w:sz="4" w:space="0"/>
            </w:tcBorders>
          </w:tcPr>
          <w:p w14:paraId="1DF07915">
            <w:pPr>
              <w:autoSpaceDE w:val="0"/>
              <w:autoSpaceDN w:val="0"/>
              <w:adjustRightInd w:val="0"/>
              <w:jc w:val="center"/>
              <w:rPr>
                <w:rFonts w:ascii="Times New Roman" w:hAnsi="Times New Roman" w:eastAsia="楷体" w:cs="Times New Roman"/>
                <w:kern w:val="0"/>
                <w:sz w:val="18"/>
                <w:szCs w:val="18"/>
              </w:rPr>
            </w:pPr>
            <w:r>
              <w:rPr>
                <w:rFonts w:ascii="Times New Roman" w:hAnsi="Times New Roman" w:eastAsia="楷体" w:cs="Times New Roman"/>
                <w:kern w:val="0"/>
                <w:sz w:val="18"/>
                <w:szCs w:val="18"/>
              </w:rPr>
              <w:t>0.2832</w:t>
            </w:r>
          </w:p>
        </w:tc>
        <w:tc>
          <w:tcPr>
            <w:tcW w:w="834" w:type="pct"/>
            <w:tcBorders>
              <w:top w:val="nil"/>
              <w:left w:val="single" w:color="auto" w:sz="4" w:space="0"/>
              <w:bottom w:val="nil"/>
              <w:right w:val="single" w:color="auto" w:sz="4" w:space="0"/>
            </w:tcBorders>
          </w:tcPr>
          <w:p w14:paraId="2D61CA5C">
            <w:pPr>
              <w:autoSpaceDE w:val="0"/>
              <w:autoSpaceDN w:val="0"/>
              <w:adjustRightInd w:val="0"/>
              <w:jc w:val="center"/>
              <w:rPr>
                <w:rFonts w:ascii="Times New Roman" w:hAnsi="Times New Roman" w:eastAsia="楷体" w:cs="Times New Roman"/>
                <w:kern w:val="0"/>
                <w:sz w:val="18"/>
                <w:szCs w:val="18"/>
              </w:rPr>
            </w:pPr>
            <w:r>
              <w:rPr>
                <w:rFonts w:ascii="Times New Roman" w:hAnsi="Times New Roman" w:eastAsia="楷体" w:cs="Times New Roman"/>
                <w:kern w:val="0"/>
                <w:sz w:val="18"/>
                <w:szCs w:val="18"/>
              </w:rPr>
              <w:t>0.2837</w:t>
            </w:r>
          </w:p>
        </w:tc>
        <w:tc>
          <w:tcPr>
            <w:tcW w:w="778" w:type="pct"/>
            <w:tcBorders>
              <w:top w:val="nil"/>
              <w:left w:val="single" w:color="auto" w:sz="4" w:space="0"/>
              <w:bottom w:val="nil"/>
              <w:right w:val="nil"/>
            </w:tcBorders>
            <w:vAlign w:val="center"/>
          </w:tcPr>
          <w:p w14:paraId="1B9CF9F3">
            <w:pPr>
              <w:autoSpaceDE w:val="0"/>
              <w:autoSpaceDN w:val="0"/>
              <w:adjustRightInd w:val="0"/>
              <w:jc w:val="center"/>
              <w:rPr>
                <w:rFonts w:ascii="Times New Roman" w:hAnsi="Times New Roman" w:eastAsia="楷体" w:cs="Times New Roman"/>
                <w:kern w:val="0"/>
                <w:sz w:val="18"/>
                <w:szCs w:val="18"/>
              </w:rPr>
            </w:pPr>
          </w:p>
        </w:tc>
      </w:tr>
      <w:tr w14:paraId="35F403CB">
        <w:tblPrEx>
          <w:tblCellMar>
            <w:top w:w="0" w:type="dxa"/>
            <w:left w:w="108" w:type="dxa"/>
            <w:bottom w:w="0" w:type="dxa"/>
            <w:right w:w="108" w:type="dxa"/>
          </w:tblCellMar>
        </w:tblPrEx>
        <w:tc>
          <w:tcPr>
            <w:tcW w:w="1720" w:type="pct"/>
            <w:tcBorders>
              <w:top w:val="nil"/>
              <w:left w:val="nil"/>
              <w:bottom w:val="nil"/>
              <w:right w:val="single" w:color="auto" w:sz="4" w:space="0"/>
            </w:tcBorders>
            <w:vAlign w:val="center"/>
          </w:tcPr>
          <w:p w14:paraId="2174AFFE">
            <w:pPr>
              <w:autoSpaceDE w:val="0"/>
              <w:autoSpaceDN w:val="0"/>
              <w:adjustRightInd w:val="0"/>
              <w:rPr>
                <w:rFonts w:ascii="Times New Roman" w:hAnsi="Times New Roman" w:eastAsia="楷体" w:cs="Times New Roman"/>
                <w:i/>
                <w:iCs/>
                <w:kern w:val="0"/>
                <w:sz w:val="18"/>
              </w:rPr>
            </w:pPr>
            <w:r>
              <w:rPr>
                <w:rFonts w:ascii="Times New Roman" w:hAnsi="Times New Roman" w:eastAsia="楷体" w:cs="Times New Roman"/>
                <w:kern w:val="0"/>
                <w:sz w:val="18"/>
              </w:rPr>
              <w:t>AR</w:t>
            </w:r>
            <w:r>
              <w:rPr>
                <w:rFonts w:hint="eastAsia" w:ascii="Times New Roman" w:hAnsi="Times New Roman" w:eastAsia="楷体" w:cs="Times New Roman"/>
                <w:kern w:val="0"/>
                <w:sz w:val="18"/>
              </w:rPr>
              <w:t>(</w:t>
            </w:r>
            <w:r>
              <w:rPr>
                <w:rFonts w:ascii="Times New Roman" w:hAnsi="Times New Roman" w:eastAsia="楷体" w:cs="Times New Roman"/>
                <w:kern w:val="0"/>
                <w:sz w:val="18"/>
              </w:rPr>
              <w:t>1</w:t>
            </w:r>
            <w:r>
              <w:rPr>
                <w:rFonts w:hint="eastAsia" w:ascii="Times New Roman" w:hAnsi="Times New Roman" w:eastAsia="楷体" w:cs="Times New Roman"/>
                <w:kern w:val="0"/>
                <w:sz w:val="18"/>
              </w:rPr>
              <w:t>)</w:t>
            </w:r>
            <w:r>
              <w:rPr>
                <w:rFonts w:ascii="Times New Roman" w:hAnsi="Times New Roman" w:eastAsia="楷体" w:cs="Times New Roman"/>
                <w:kern w:val="0"/>
                <w:sz w:val="18"/>
              </w:rPr>
              <w:t>检验p值</w:t>
            </w:r>
          </w:p>
        </w:tc>
        <w:tc>
          <w:tcPr>
            <w:tcW w:w="834" w:type="pct"/>
            <w:tcBorders>
              <w:top w:val="nil"/>
              <w:left w:val="single" w:color="auto" w:sz="4" w:space="0"/>
              <w:bottom w:val="nil"/>
              <w:right w:val="single" w:color="auto" w:sz="4" w:space="0"/>
            </w:tcBorders>
            <w:vAlign w:val="center"/>
          </w:tcPr>
          <w:p w14:paraId="14905F72">
            <w:pPr>
              <w:autoSpaceDE w:val="0"/>
              <w:autoSpaceDN w:val="0"/>
              <w:adjustRightInd w:val="0"/>
              <w:jc w:val="center"/>
              <w:rPr>
                <w:rFonts w:ascii="Times New Roman" w:hAnsi="Times New Roman" w:eastAsia="楷体" w:cs="Times New Roman"/>
                <w:kern w:val="0"/>
                <w:sz w:val="18"/>
                <w:szCs w:val="18"/>
              </w:rPr>
            </w:pPr>
          </w:p>
        </w:tc>
        <w:tc>
          <w:tcPr>
            <w:tcW w:w="834" w:type="pct"/>
            <w:tcBorders>
              <w:top w:val="nil"/>
              <w:left w:val="single" w:color="auto" w:sz="4" w:space="0"/>
              <w:bottom w:val="nil"/>
              <w:right w:val="single" w:color="auto" w:sz="4" w:space="0"/>
            </w:tcBorders>
            <w:vAlign w:val="center"/>
          </w:tcPr>
          <w:p w14:paraId="01AA466D">
            <w:pPr>
              <w:autoSpaceDE w:val="0"/>
              <w:autoSpaceDN w:val="0"/>
              <w:adjustRightInd w:val="0"/>
              <w:jc w:val="center"/>
              <w:rPr>
                <w:rFonts w:ascii="Times New Roman" w:hAnsi="Times New Roman" w:eastAsia="楷体" w:cs="Times New Roman"/>
                <w:kern w:val="0"/>
                <w:sz w:val="18"/>
                <w:szCs w:val="18"/>
              </w:rPr>
            </w:pPr>
          </w:p>
        </w:tc>
        <w:tc>
          <w:tcPr>
            <w:tcW w:w="834" w:type="pct"/>
            <w:tcBorders>
              <w:top w:val="nil"/>
              <w:left w:val="single" w:color="auto" w:sz="4" w:space="0"/>
              <w:bottom w:val="nil"/>
              <w:right w:val="single" w:color="auto" w:sz="4" w:space="0"/>
            </w:tcBorders>
            <w:vAlign w:val="center"/>
          </w:tcPr>
          <w:p w14:paraId="7C5C64F0">
            <w:pPr>
              <w:autoSpaceDE w:val="0"/>
              <w:autoSpaceDN w:val="0"/>
              <w:adjustRightInd w:val="0"/>
              <w:jc w:val="center"/>
              <w:rPr>
                <w:rFonts w:ascii="Times New Roman" w:hAnsi="Times New Roman" w:eastAsia="楷体" w:cs="Times New Roman"/>
                <w:kern w:val="0"/>
                <w:sz w:val="18"/>
                <w:szCs w:val="18"/>
              </w:rPr>
            </w:pPr>
          </w:p>
        </w:tc>
        <w:tc>
          <w:tcPr>
            <w:tcW w:w="778" w:type="pct"/>
            <w:tcBorders>
              <w:top w:val="nil"/>
              <w:left w:val="single" w:color="auto" w:sz="4" w:space="0"/>
              <w:bottom w:val="nil"/>
              <w:right w:val="nil"/>
            </w:tcBorders>
            <w:vAlign w:val="center"/>
          </w:tcPr>
          <w:p w14:paraId="7F9944DE">
            <w:pPr>
              <w:autoSpaceDE w:val="0"/>
              <w:autoSpaceDN w:val="0"/>
              <w:adjustRightInd w:val="0"/>
              <w:jc w:val="center"/>
              <w:rPr>
                <w:rFonts w:ascii="Times New Roman" w:hAnsi="Times New Roman" w:eastAsia="楷体" w:cs="Times New Roman"/>
                <w:kern w:val="0"/>
                <w:sz w:val="18"/>
                <w:szCs w:val="18"/>
              </w:rPr>
            </w:pPr>
            <w:r>
              <w:rPr>
                <w:rFonts w:hint="eastAsia" w:ascii="Times New Roman" w:hAnsi="Times New Roman" w:eastAsia="楷体" w:cs="Times New Roman"/>
                <w:kern w:val="0"/>
                <w:sz w:val="18"/>
                <w:szCs w:val="18"/>
              </w:rPr>
              <w:t>0.040</w:t>
            </w:r>
          </w:p>
        </w:tc>
      </w:tr>
      <w:tr w14:paraId="26554EFE">
        <w:tblPrEx>
          <w:tblCellMar>
            <w:top w:w="0" w:type="dxa"/>
            <w:left w:w="108" w:type="dxa"/>
            <w:bottom w:w="0" w:type="dxa"/>
            <w:right w:w="108" w:type="dxa"/>
          </w:tblCellMar>
        </w:tblPrEx>
        <w:tc>
          <w:tcPr>
            <w:tcW w:w="1720" w:type="pct"/>
            <w:tcBorders>
              <w:top w:val="nil"/>
              <w:left w:val="nil"/>
              <w:bottom w:val="nil"/>
              <w:right w:val="single" w:color="auto" w:sz="4" w:space="0"/>
            </w:tcBorders>
            <w:vAlign w:val="center"/>
          </w:tcPr>
          <w:p w14:paraId="6D42420F">
            <w:pPr>
              <w:autoSpaceDE w:val="0"/>
              <w:autoSpaceDN w:val="0"/>
              <w:adjustRightInd w:val="0"/>
              <w:rPr>
                <w:rFonts w:ascii="Times New Roman" w:hAnsi="Times New Roman" w:eastAsia="楷体" w:cs="Times New Roman"/>
                <w:i/>
                <w:iCs/>
                <w:kern w:val="0"/>
                <w:sz w:val="18"/>
              </w:rPr>
            </w:pPr>
            <w:r>
              <w:rPr>
                <w:rFonts w:ascii="Times New Roman" w:hAnsi="Times New Roman" w:eastAsia="楷体" w:cs="Times New Roman"/>
                <w:kern w:val="0"/>
                <w:sz w:val="18"/>
              </w:rPr>
              <w:t>AR</w:t>
            </w:r>
            <w:r>
              <w:rPr>
                <w:rFonts w:hint="eastAsia" w:ascii="Times New Roman" w:hAnsi="Times New Roman" w:eastAsia="楷体" w:cs="Times New Roman"/>
                <w:kern w:val="0"/>
                <w:sz w:val="18"/>
              </w:rPr>
              <w:t>(2)</w:t>
            </w:r>
            <w:r>
              <w:rPr>
                <w:rFonts w:ascii="Times New Roman" w:hAnsi="Times New Roman" w:eastAsia="楷体" w:cs="Times New Roman"/>
                <w:kern w:val="0"/>
                <w:sz w:val="18"/>
              </w:rPr>
              <w:t>检验p值</w:t>
            </w:r>
          </w:p>
        </w:tc>
        <w:tc>
          <w:tcPr>
            <w:tcW w:w="834" w:type="pct"/>
            <w:tcBorders>
              <w:top w:val="nil"/>
              <w:left w:val="single" w:color="auto" w:sz="4" w:space="0"/>
              <w:bottom w:val="nil"/>
              <w:right w:val="single" w:color="auto" w:sz="4" w:space="0"/>
            </w:tcBorders>
            <w:vAlign w:val="center"/>
          </w:tcPr>
          <w:p w14:paraId="21ED25F3">
            <w:pPr>
              <w:autoSpaceDE w:val="0"/>
              <w:autoSpaceDN w:val="0"/>
              <w:adjustRightInd w:val="0"/>
              <w:jc w:val="center"/>
              <w:rPr>
                <w:rFonts w:ascii="Times New Roman" w:hAnsi="Times New Roman" w:eastAsia="楷体" w:cs="Times New Roman"/>
                <w:kern w:val="0"/>
                <w:sz w:val="18"/>
                <w:szCs w:val="18"/>
              </w:rPr>
            </w:pPr>
          </w:p>
        </w:tc>
        <w:tc>
          <w:tcPr>
            <w:tcW w:w="834" w:type="pct"/>
            <w:tcBorders>
              <w:top w:val="nil"/>
              <w:left w:val="single" w:color="auto" w:sz="4" w:space="0"/>
              <w:bottom w:val="nil"/>
              <w:right w:val="single" w:color="auto" w:sz="4" w:space="0"/>
            </w:tcBorders>
            <w:vAlign w:val="center"/>
          </w:tcPr>
          <w:p w14:paraId="21D58F5B">
            <w:pPr>
              <w:autoSpaceDE w:val="0"/>
              <w:autoSpaceDN w:val="0"/>
              <w:adjustRightInd w:val="0"/>
              <w:jc w:val="center"/>
              <w:rPr>
                <w:rFonts w:ascii="Times New Roman" w:hAnsi="Times New Roman" w:eastAsia="楷体" w:cs="Times New Roman"/>
                <w:kern w:val="0"/>
                <w:sz w:val="18"/>
                <w:szCs w:val="18"/>
              </w:rPr>
            </w:pPr>
          </w:p>
        </w:tc>
        <w:tc>
          <w:tcPr>
            <w:tcW w:w="834" w:type="pct"/>
            <w:tcBorders>
              <w:top w:val="nil"/>
              <w:left w:val="single" w:color="auto" w:sz="4" w:space="0"/>
              <w:bottom w:val="nil"/>
              <w:right w:val="single" w:color="auto" w:sz="4" w:space="0"/>
            </w:tcBorders>
            <w:vAlign w:val="center"/>
          </w:tcPr>
          <w:p w14:paraId="18E952C1">
            <w:pPr>
              <w:autoSpaceDE w:val="0"/>
              <w:autoSpaceDN w:val="0"/>
              <w:adjustRightInd w:val="0"/>
              <w:jc w:val="center"/>
              <w:rPr>
                <w:rFonts w:ascii="Times New Roman" w:hAnsi="Times New Roman" w:eastAsia="楷体" w:cs="Times New Roman"/>
                <w:kern w:val="0"/>
                <w:sz w:val="18"/>
                <w:szCs w:val="18"/>
              </w:rPr>
            </w:pPr>
          </w:p>
        </w:tc>
        <w:tc>
          <w:tcPr>
            <w:tcW w:w="778" w:type="pct"/>
            <w:tcBorders>
              <w:top w:val="nil"/>
              <w:left w:val="single" w:color="auto" w:sz="4" w:space="0"/>
              <w:bottom w:val="nil"/>
              <w:right w:val="nil"/>
            </w:tcBorders>
            <w:vAlign w:val="center"/>
          </w:tcPr>
          <w:p w14:paraId="4A186E89">
            <w:pPr>
              <w:autoSpaceDE w:val="0"/>
              <w:autoSpaceDN w:val="0"/>
              <w:adjustRightInd w:val="0"/>
              <w:jc w:val="center"/>
              <w:rPr>
                <w:rFonts w:ascii="Times New Roman" w:hAnsi="Times New Roman" w:eastAsia="楷体" w:cs="Times New Roman"/>
                <w:kern w:val="0"/>
                <w:sz w:val="18"/>
                <w:szCs w:val="18"/>
              </w:rPr>
            </w:pPr>
            <w:r>
              <w:rPr>
                <w:rFonts w:hint="eastAsia" w:ascii="Times New Roman" w:hAnsi="Times New Roman" w:eastAsia="楷体" w:cs="Times New Roman"/>
                <w:kern w:val="0"/>
                <w:sz w:val="18"/>
                <w:szCs w:val="18"/>
              </w:rPr>
              <w:t>0.991</w:t>
            </w:r>
          </w:p>
        </w:tc>
      </w:tr>
      <w:tr w14:paraId="4B1104B8">
        <w:tblPrEx>
          <w:tblCellMar>
            <w:top w:w="0" w:type="dxa"/>
            <w:left w:w="108" w:type="dxa"/>
            <w:bottom w:w="0" w:type="dxa"/>
            <w:right w:w="108" w:type="dxa"/>
          </w:tblCellMar>
        </w:tblPrEx>
        <w:tc>
          <w:tcPr>
            <w:tcW w:w="1720" w:type="pct"/>
            <w:tcBorders>
              <w:top w:val="nil"/>
              <w:left w:val="nil"/>
              <w:bottom w:val="single" w:color="auto" w:sz="12" w:space="0"/>
              <w:right w:val="single" w:color="auto" w:sz="4" w:space="0"/>
            </w:tcBorders>
            <w:vAlign w:val="center"/>
          </w:tcPr>
          <w:p w14:paraId="31C43C38">
            <w:pPr>
              <w:autoSpaceDE w:val="0"/>
              <w:autoSpaceDN w:val="0"/>
              <w:adjustRightInd w:val="0"/>
              <w:rPr>
                <w:rFonts w:ascii="Times New Roman" w:hAnsi="Times New Roman" w:eastAsia="楷体" w:cs="Times New Roman"/>
                <w:i/>
                <w:iCs/>
                <w:kern w:val="0"/>
                <w:sz w:val="18"/>
              </w:rPr>
            </w:pPr>
            <w:r>
              <w:rPr>
                <w:rFonts w:ascii="Times New Roman" w:hAnsi="Times New Roman" w:eastAsia="楷体" w:cs="Times New Roman"/>
                <w:kern w:val="0"/>
                <w:sz w:val="18"/>
              </w:rPr>
              <w:t>Sargan检验p值</w:t>
            </w:r>
          </w:p>
        </w:tc>
        <w:tc>
          <w:tcPr>
            <w:tcW w:w="834" w:type="pct"/>
            <w:tcBorders>
              <w:top w:val="nil"/>
              <w:left w:val="single" w:color="auto" w:sz="4" w:space="0"/>
              <w:bottom w:val="single" w:color="auto" w:sz="12" w:space="0"/>
              <w:right w:val="single" w:color="auto" w:sz="4" w:space="0"/>
            </w:tcBorders>
            <w:vAlign w:val="center"/>
          </w:tcPr>
          <w:p w14:paraId="5046F0EE">
            <w:pPr>
              <w:autoSpaceDE w:val="0"/>
              <w:autoSpaceDN w:val="0"/>
              <w:adjustRightInd w:val="0"/>
              <w:jc w:val="center"/>
              <w:rPr>
                <w:rFonts w:ascii="Times New Roman" w:hAnsi="Times New Roman" w:eastAsia="楷体" w:cs="Times New Roman"/>
                <w:kern w:val="0"/>
                <w:sz w:val="18"/>
                <w:szCs w:val="18"/>
              </w:rPr>
            </w:pPr>
          </w:p>
        </w:tc>
        <w:tc>
          <w:tcPr>
            <w:tcW w:w="834" w:type="pct"/>
            <w:tcBorders>
              <w:top w:val="nil"/>
              <w:left w:val="single" w:color="auto" w:sz="4" w:space="0"/>
              <w:bottom w:val="single" w:color="auto" w:sz="12" w:space="0"/>
              <w:right w:val="single" w:color="auto" w:sz="4" w:space="0"/>
            </w:tcBorders>
            <w:vAlign w:val="center"/>
          </w:tcPr>
          <w:p w14:paraId="4C95CA54">
            <w:pPr>
              <w:autoSpaceDE w:val="0"/>
              <w:autoSpaceDN w:val="0"/>
              <w:adjustRightInd w:val="0"/>
              <w:jc w:val="center"/>
              <w:rPr>
                <w:rFonts w:ascii="Times New Roman" w:hAnsi="Times New Roman" w:eastAsia="楷体" w:cs="Times New Roman"/>
                <w:kern w:val="0"/>
                <w:sz w:val="18"/>
                <w:szCs w:val="18"/>
              </w:rPr>
            </w:pPr>
          </w:p>
        </w:tc>
        <w:tc>
          <w:tcPr>
            <w:tcW w:w="834" w:type="pct"/>
            <w:tcBorders>
              <w:top w:val="nil"/>
              <w:left w:val="single" w:color="auto" w:sz="4" w:space="0"/>
              <w:bottom w:val="single" w:color="auto" w:sz="12" w:space="0"/>
              <w:right w:val="single" w:color="auto" w:sz="4" w:space="0"/>
            </w:tcBorders>
            <w:vAlign w:val="center"/>
          </w:tcPr>
          <w:p w14:paraId="297FD9A0">
            <w:pPr>
              <w:autoSpaceDE w:val="0"/>
              <w:autoSpaceDN w:val="0"/>
              <w:adjustRightInd w:val="0"/>
              <w:jc w:val="center"/>
              <w:rPr>
                <w:rFonts w:ascii="Times New Roman" w:hAnsi="Times New Roman" w:eastAsia="楷体" w:cs="Times New Roman"/>
                <w:kern w:val="0"/>
                <w:sz w:val="18"/>
                <w:szCs w:val="18"/>
              </w:rPr>
            </w:pPr>
          </w:p>
        </w:tc>
        <w:tc>
          <w:tcPr>
            <w:tcW w:w="778" w:type="pct"/>
            <w:tcBorders>
              <w:top w:val="nil"/>
              <w:left w:val="single" w:color="auto" w:sz="4" w:space="0"/>
              <w:bottom w:val="single" w:color="auto" w:sz="12" w:space="0"/>
              <w:right w:val="nil"/>
            </w:tcBorders>
            <w:vAlign w:val="center"/>
          </w:tcPr>
          <w:p w14:paraId="28CC9230">
            <w:pPr>
              <w:autoSpaceDE w:val="0"/>
              <w:autoSpaceDN w:val="0"/>
              <w:adjustRightInd w:val="0"/>
              <w:jc w:val="center"/>
              <w:rPr>
                <w:rFonts w:ascii="Times New Roman" w:hAnsi="Times New Roman" w:eastAsia="楷体" w:cs="Times New Roman"/>
                <w:kern w:val="0"/>
                <w:sz w:val="18"/>
                <w:szCs w:val="18"/>
              </w:rPr>
            </w:pPr>
            <w:r>
              <w:rPr>
                <w:rFonts w:hint="eastAsia" w:ascii="Times New Roman" w:hAnsi="Times New Roman" w:eastAsia="楷体" w:cs="Times New Roman"/>
                <w:kern w:val="0"/>
                <w:sz w:val="18"/>
                <w:szCs w:val="18"/>
              </w:rPr>
              <w:t>0.951</w:t>
            </w:r>
          </w:p>
        </w:tc>
      </w:tr>
    </w:tbl>
    <w:p w14:paraId="66EED30B">
      <w:pPr>
        <w:rPr>
          <w:rFonts w:ascii="Times New Roman" w:hAnsi="Times New Roman" w:eastAsia="楷体" w:cs="Times New Roman"/>
          <w:kern w:val="0"/>
          <w:sz w:val="18"/>
          <w:szCs w:val="18"/>
        </w:rPr>
      </w:pPr>
      <w:r>
        <w:rPr>
          <w:rFonts w:hint="eastAsia" w:ascii="黑体" w:hAnsi="黑体" w:eastAsia="黑体" w:cs="Times New Roman"/>
          <w:kern w:val="0"/>
          <w:sz w:val="18"/>
          <w:szCs w:val="18"/>
        </w:rPr>
        <w:t>注：</w:t>
      </w:r>
      <w:r>
        <w:rPr>
          <w:rFonts w:ascii="Times New Roman" w:hAnsi="Times New Roman" w:eastAsia="楷体" w:cs="Times New Roman"/>
          <w:kern w:val="0"/>
          <w:sz w:val="18"/>
          <w:szCs w:val="18"/>
        </w:rPr>
        <w:t>GMM</w:t>
      </w:r>
      <w:r>
        <w:rPr>
          <w:rFonts w:hint="eastAsia" w:ascii="Times New Roman" w:hAnsi="Times New Roman" w:eastAsia="楷体" w:cs="Times New Roman"/>
          <w:kern w:val="0"/>
          <w:sz w:val="18"/>
          <w:szCs w:val="18"/>
        </w:rPr>
        <w:t>估计结果未汇报R</w:t>
      </w:r>
      <w:r>
        <w:rPr>
          <w:rFonts w:ascii="Times New Roman" w:hAnsi="Times New Roman" w:eastAsia="楷体" w:cs="Times New Roman"/>
          <w:kern w:val="0"/>
          <w:sz w:val="18"/>
          <w:szCs w:val="18"/>
          <w:vertAlign w:val="superscript"/>
        </w:rPr>
        <w:t>2</w:t>
      </w:r>
      <w:r>
        <w:rPr>
          <w:rFonts w:hint="eastAsia" w:ascii="Times New Roman" w:hAnsi="Times New Roman" w:eastAsia="楷体" w:cs="Times New Roman"/>
          <w:kern w:val="0"/>
          <w:sz w:val="18"/>
          <w:szCs w:val="18"/>
        </w:rPr>
        <w:t>，</w:t>
      </w:r>
      <w:r>
        <w:rPr>
          <w:rFonts w:ascii="Times New Roman" w:hAnsi="Times New Roman" w:eastAsia="楷体" w:cs="Times New Roman"/>
          <w:kern w:val="0"/>
          <w:sz w:val="18"/>
          <w:szCs w:val="18"/>
        </w:rPr>
        <w:t>一阶和二阶自相关检验、Sargan检验呈现均为p值</w:t>
      </w:r>
      <w:r>
        <w:rPr>
          <w:rFonts w:hint="eastAsia" w:ascii="Times New Roman" w:hAnsi="Times New Roman" w:eastAsia="楷体" w:cs="Times New Roman"/>
          <w:kern w:val="0"/>
          <w:sz w:val="18"/>
          <w:szCs w:val="18"/>
        </w:rPr>
        <w:t>，</w:t>
      </w:r>
      <w:r>
        <w:rPr>
          <w:rFonts w:ascii="Times New Roman" w:hAnsi="Times New Roman" w:eastAsia="楷体" w:cs="Times New Roman"/>
          <w:kern w:val="0"/>
          <w:sz w:val="18"/>
          <w:szCs w:val="18"/>
        </w:rPr>
        <w:t>GMM</w:t>
      </w:r>
      <w:r>
        <w:rPr>
          <w:rFonts w:hint="eastAsia" w:ascii="Times New Roman" w:hAnsi="Times New Roman" w:eastAsia="楷体" w:cs="Times New Roman"/>
          <w:kern w:val="0"/>
          <w:sz w:val="18"/>
          <w:szCs w:val="18"/>
        </w:rPr>
        <w:t>括弧标注的是</w:t>
      </w:r>
      <w:r>
        <w:rPr>
          <w:rFonts w:ascii="Times New Roman" w:hAnsi="Times New Roman" w:eastAsia="楷体" w:cs="Times New Roman"/>
          <w:kern w:val="0"/>
          <w:sz w:val="18"/>
          <w:szCs w:val="18"/>
        </w:rPr>
        <w:t>z</w:t>
      </w:r>
      <w:r>
        <w:rPr>
          <w:rFonts w:hint="eastAsia" w:ascii="Times New Roman" w:hAnsi="Times New Roman" w:eastAsia="楷体" w:cs="Times New Roman"/>
          <w:kern w:val="0"/>
          <w:sz w:val="18"/>
          <w:szCs w:val="18"/>
        </w:rPr>
        <w:t>统计值。</w:t>
      </w:r>
    </w:p>
    <w:p w14:paraId="732342C8">
      <w:pPr>
        <w:pStyle w:val="58"/>
        <w:ind w:firstLine="0" w:firstLineChars="0"/>
        <w:rPr>
          <w:rFonts w:hint="eastAsia" w:cs="宋体"/>
          <w:b/>
          <w:bCs/>
          <w:szCs w:val="28"/>
        </w:rPr>
      </w:pPr>
      <w:r>
        <w:rPr>
          <w:rFonts w:hint="eastAsia" w:cs="宋体"/>
          <w:b/>
          <w:bCs/>
          <w:szCs w:val="28"/>
        </w:rPr>
        <w:t>4</w:t>
      </w:r>
      <w:r>
        <w:rPr>
          <w:rFonts w:cs="宋体"/>
          <w:b/>
          <w:bCs/>
          <w:szCs w:val="28"/>
        </w:rPr>
        <w:t>.</w:t>
      </w:r>
      <w:r>
        <w:rPr>
          <w:rFonts w:hint="eastAsia" w:cs="宋体"/>
          <w:b/>
          <w:bCs/>
          <w:szCs w:val="28"/>
        </w:rPr>
        <w:t>稳健性检验：删除副省级城市</w:t>
      </w:r>
    </w:p>
    <w:p w14:paraId="2AC5E12D">
      <w:pPr>
        <w:ind w:firstLine="420" w:firstLineChars="200"/>
        <w:rPr>
          <w:rFonts w:ascii="Times New Roman" w:hAnsi="Times New Roman" w:eastAsia="宋体"/>
        </w:rPr>
      </w:pPr>
      <w:r>
        <w:rPr>
          <w:rFonts w:hint="eastAsia" w:ascii="Times New Roman" w:hAnsi="Times New Roman" w:eastAsia="宋体"/>
        </w:rPr>
        <w:t>考虑到副省级城市级别偏高，其与一般地级市不在同一竞争序列中，且其人才招引更可能是立足全国，与其他高级别城市相互竞争，故而我们删除了全部副省级城市重新回归，结果如附表5列（1）所示，原有结论保持不变。</w:t>
      </w:r>
    </w:p>
    <w:p w14:paraId="045C5232">
      <w:pPr>
        <w:rPr>
          <w:rFonts w:hint="eastAsia" w:ascii="宋体" w:hAnsi="宋体" w:eastAsia="宋体" w:cs="宋体"/>
          <w:b/>
          <w:bCs/>
          <w:szCs w:val="28"/>
        </w:rPr>
      </w:pPr>
      <w:r>
        <w:rPr>
          <w:rFonts w:ascii="宋体" w:hAnsi="宋体" w:eastAsia="宋体" w:cs="宋体"/>
          <w:b/>
          <w:bCs/>
          <w:szCs w:val="28"/>
        </w:rPr>
        <w:t>5.</w:t>
      </w:r>
      <w:r>
        <w:rPr>
          <w:rFonts w:hint="eastAsia" w:ascii="宋体" w:hAnsi="宋体" w:eastAsia="宋体" w:cs="宋体"/>
          <w:b/>
          <w:bCs/>
          <w:szCs w:val="28"/>
        </w:rPr>
        <w:t>稳健性检验：额外加入省外城市加权平均人才政策强度</w:t>
      </w:r>
    </w:p>
    <w:p w14:paraId="64C9E948">
      <w:pPr>
        <w:ind w:firstLine="420" w:firstLineChars="200"/>
        <w:rPr>
          <w:rFonts w:ascii="Times New Roman" w:hAnsi="Times New Roman" w:eastAsia="宋体"/>
        </w:rPr>
      </w:pPr>
      <w:r>
        <w:rPr>
          <w:rFonts w:hint="eastAsia" w:ascii="Times New Roman" w:hAnsi="Times New Roman" w:eastAsia="宋体"/>
        </w:rPr>
        <w:t>考虑到除了副省级城市以外，一般地级市城市也可能参与到跨省争夺人才的“抢人大战”中，额外加入省外城市加权平均人才政策强度做控制变量，结果如附表5列（</w:t>
      </w:r>
      <w:r>
        <w:rPr>
          <w:rFonts w:ascii="Times New Roman" w:hAnsi="Times New Roman" w:eastAsia="宋体"/>
        </w:rPr>
        <w:t>2</w:t>
      </w:r>
      <w:r>
        <w:rPr>
          <w:rFonts w:hint="eastAsia" w:ascii="Times New Roman" w:hAnsi="Times New Roman" w:eastAsia="宋体"/>
        </w:rPr>
        <w:t>）所示，原有结论保持不变。</w:t>
      </w:r>
    </w:p>
    <w:p w14:paraId="310753F0">
      <w:pPr>
        <w:rPr>
          <w:rFonts w:hint="eastAsia" w:ascii="宋体" w:hAnsi="宋体" w:eastAsia="宋体" w:cs="宋体"/>
          <w:b/>
          <w:bCs/>
          <w:szCs w:val="28"/>
        </w:rPr>
      </w:pPr>
      <w:r>
        <w:rPr>
          <w:rFonts w:ascii="宋体" w:hAnsi="宋体" w:eastAsia="宋体" w:cs="宋体"/>
          <w:b/>
          <w:bCs/>
          <w:szCs w:val="28"/>
        </w:rPr>
        <w:t>6.</w:t>
      </w:r>
      <w:r>
        <w:rPr>
          <w:rFonts w:hint="eastAsia" w:ascii="宋体" w:hAnsi="宋体" w:eastAsia="宋体" w:cs="宋体"/>
          <w:b/>
          <w:bCs/>
          <w:szCs w:val="28"/>
        </w:rPr>
        <w:t>稳健性检验：额外加入经济增长目标</w:t>
      </w:r>
    </w:p>
    <w:p w14:paraId="012BDD6E">
      <w:pPr>
        <w:ind w:firstLine="420" w:firstLineChars="200"/>
        <w:rPr>
          <w:rFonts w:ascii="Times New Roman" w:hAnsi="Times New Roman" w:eastAsia="宋体"/>
        </w:rPr>
      </w:pPr>
      <w:r>
        <w:rPr>
          <w:rFonts w:hint="eastAsia" w:ascii="Times New Roman" w:hAnsi="Times New Roman" w:eastAsia="宋体"/>
        </w:rPr>
        <w:t>考虑到人才引进力度和还可能同时受到本地发展目标的影响，额外加入本地市当年度经济增长目标做控制变量，结果如附表5列（3）所示，原有结论保持不变。</w:t>
      </w:r>
    </w:p>
    <w:p w14:paraId="0ADA8421">
      <w:pPr>
        <w:pStyle w:val="11"/>
        <w:tabs>
          <w:tab w:val="center" w:pos="4080"/>
        </w:tabs>
        <w:spacing w:before="156" w:beforeLines="50"/>
        <w:jc w:val="center"/>
        <w:rPr>
          <w:rFonts w:ascii="Times New Roman" w:hAnsi="Times New Roman"/>
          <w:sz w:val="21"/>
          <w:szCs w:val="21"/>
        </w:rPr>
      </w:pPr>
      <w:r>
        <w:rPr>
          <w:rFonts w:hint="eastAsia" w:ascii="Times New Roman" w:hAnsi="Times New Roman"/>
          <w:sz w:val="21"/>
          <w:szCs w:val="21"/>
        </w:rPr>
        <w:t>附表5</w:t>
      </w:r>
      <w:r>
        <w:rPr>
          <w:rFonts w:ascii="Times New Roman" w:hAnsi="Times New Roman"/>
          <w:sz w:val="21"/>
          <w:szCs w:val="21"/>
        </w:rPr>
        <w:t xml:space="preserve">  </w:t>
      </w:r>
      <w:r>
        <w:rPr>
          <w:rFonts w:hint="eastAsia" w:ascii="Times New Roman" w:hAnsi="Times New Roman"/>
          <w:sz w:val="21"/>
          <w:szCs w:val="21"/>
        </w:rPr>
        <w:t>稳健性检验（二）</w:t>
      </w:r>
    </w:p>
    <w:tbl>
      <w:tblPr>
        <w:tblStyle w:val="23"/>
        <w:tblW w:w="5000" w:type="pct"/>
        <w:tblInd w:w="0" w:type="dxa"/>
        <w:tblLayout w:type="autofit"/>
        <w:tblCellMar>
          <w:top w:w="0" w:type="dxa"/>
          <w:left w:w="108" w:type="dxa"/>
          <w:bottom w:w="0" w:type="dxa"/>
          <w:right w:w="108" w:type="dxa"/>
        </w:tblCellMar>
      </w:tblPr>
      <w:tblGrid>
        <w:gridCol w:w="3385"/>
        <w:gridCol w:w="1641"/>
        <w:gridCol w:w="1640"/>
        <w:gridCol w:w="1640"/>
      </w:tblGrid>
      <w:tr w14:paraId="242C300F">
        <w:tc>
          <w:tcPr>
            <w:tcW w:w="2038" w:type="pct"/>
            <w:tcBorders>
              <w:top w:val="single" w:color="auto" w:sz="12" w:space="0"/>
              <w:left w:val="nil"/>
              <w:bottom w:val="single" w:color="auto" w:sz="4" w:space="0"/>
              <w:right w:val="single" w:color="auto" w:sz="4" w:space="0"/>
            </w:tcBorders>
            <w:vAlign w:val="center"/>
          </w:tcPr>
          <w:p w14:paraId="7C0B9E2F">
            <w:pPr>
              <w:autoSpaceDE w:val="0"/>
              <w:autoSpaceDN w:val="0"/>
              <w:adjustRightInd w:val="0"/>
              <w:jc w:val="center"/>
              <w:rPr>
                <w:rFonts w:ascii="Times New Roman" w:hAnsi="Times New Roman" w:eastAsia="宋体" w:cs="Times New Roman"/>
                <w:kern w:val="0"/>
                <w:sz w:val="18"/>
              </w:rPr>
            </w:pPr>
            <w:r>
              <w:rPr>
                <w:rFonts w:hint="eastAsia" w:ascii="Times New Roman" w:hAnsi="Times New Roman" w:eastAsia="宋体" w:cs="Times New Roman"/>
                <w:kern w:val="0"/>
                <w:sz w:val="18"/>
              </w:rPr>
              <w:t>变量</w:t>
            </w:r>
          </w:p>
        </w:tc>
        <w:tc>
          <w:tcPr>
            <w:tcW w:w="988" w:type="pct"/>
            <w:tcBorders>
              <w:top w:val="single" w:color="auto" w:sz="12" w:space="0"/>
              <w:left w:val="single" w:color="auto" w:sz="4" w:space="0"/>
              <w:bottom w:val="single" w:color="auto" w:sz="4" w:space="0"/>
              <w:right w:val="single" w:color="auto" w:sz="4" w:space="0"/>
            </w:tcBorders>
            <w:vAlign w:val="center"/>
          </w:tcPr>
          <w:p w14:paraId="64C05F41">
            <w:pPr>
              <w:pStyle w:val="58"/>
              <w:ind w:firstLine="0" w:firstLineChars="0"/>
              <w:jc w:val="center"/>
              <w:rPr>
                <w:rFonts w:ascii="Times New Roman" w:hAnsi="Times New Roman"/>
                <w:kern w:val="0"/>
                <w:sz w:val="18"/>
                <w:szCs w:val="22"/>
              </w:rPr>
            </w:pPr>
            <w:r>
              <w:rPr>
                <w:rFonts w:hint="eastAsia" w:ascii="Times New Roman" w:hAnsi="Times New Roman"/>
                <w:kern w:val="0"/>
                <w:sz w:val="18"/>
                <w:szCs w:val="22"/>
              </w:rPr>
              <w:t>(1)</w:t>
            </w:r>
          </w:p>
        </w:tc>
        <w:tc>
          <w:tcPr>
            <w:tcW w:w="987" w:type="pct"/>
            <w:tcBorders>
              <w:top w:val="single" w:color="auto" w:sz="12" w:space="0"/>
              <w:left w:val="single" w:color="auto" w:sz="4" w:space="0"/>
              <w:bottom w:val="single" w:color="auto" w:sz="4" w:space="0"/>
              <w:right w:val="single" w:color="auto" w:sz="4" w:space="0"/>
            </w:tcBorders>
            <w:vAlign w:val="center"/>
          </w:tcPr>
          <w:p w14:paraId="431331AE">
            <w:pPr>
              <w:autoSpaceDE w:val="0"/>
              <w:autoSpaceDN w:val="0"/>
              <w:adjustRightInd w:val="0"/>
              <w:jc w:val="center"/>
              <w:rPr>
                <w:rFonts w:ascii="Times New Roman" w:hAnsi="Times New Roman" w:eastAsia="宋体" w:cs="Times New Roman"/>
                <w:kern w:val="0"/>
                <w:sz w:val="18"/>
              </w:rPr>
            </w:pPr>
            <w:r>
              <w:rPr>
                <w:rFonts w:hint="eastAsia" w:ascii="Times New Roman" w:hAnsi="Times New Roman" w:eastAsia="宋体" w:cs="Times New Roman"/>
                <w:kern w:val="0"/>
                <w:sz w:val="18"/>
              </w:rPr>
              <w:t>(2)</w:t>
            </w:r>
          </w:p>
        </w:tc>
        <w:tc>
          <w:tcPr>
            <w:tcW w:w="987" w:type="pct"/>
            <w:tcBorders>
              <w:top w:val="single" w:color="auto" w:sz="12" w:space="0"/>
              <w:left w:val="single" w:color="auto" w:sz="4" w:space="0"/>
              <w:bottom w:val="single" w:color="auto" w:sz="4" w:space="0"/>
            </w:tcBorders>
            <w:vAlign w:val="center"/>
          </w:tcPr>
          <w:p w14:paraId="5265BDB8">
            <w:pPr>
              <w:autoSpaceDE w:val="0"/>
              <w:autoSpaceDN w:val="0"/>
              <w:adjustRightInd w:val="0"/>
              <w:jc w:val="center"/>
              <w:rPr>
                <w:rFonts w:ascii="Times New Roman" w:hAnsi="Times New Roman" w:eastAsia="宋体" w:cs="Times New Roman"/>
                <w:kern w:val="0"/>
                <w:sz w:val="18"/>
              </w:rPr>
            </w:pPr>
            <w:r>
              <w:rPr>
                <w:rFonts w:hint="eastAsia" w:ascii="Times New Roman" w:hAnsi="Times New Roman" w:eastAsia="宋体" w:cs="Times New Roman"/>
                <w:kern w:val="0"/>
                <w:sz w:val="18"/>
              </w:rPr>
              <w:t>(3)</w:t>
            </w:r>
          </w:p>
        </w:tc>
      </w:tr>
      <w:tr w14:paraId="72A6A215">
        <w:tblPrEx>
          <w:tblCellMar>
            <w:top w:w="0" w:type="dxa"/>
            <w:left w:w="108" w:type="dxa"/>
            <w:bottom w:w="0" w:type="dxa"/>
            <w:right w:w="108" w:type="dxa"/>
          </w:tblCellMar>
        </w:tblPrEx>
        <w:tc>
          <w:tcPr>
            <w:tcW w:w="2038" w:type="pct"/>
            <w:tcBorders>
              <w:top w:val="single" w:color="auto" w:sz="4" w:space="0"/>
              <w:left w:val="nil"/>
              <w:bottom w:val="nil"/>
              <w:right w:val="single" w:color="auto" w:sz="4" w:space="0"/>
            </w:tcBorders>
            <w:vAlign w:val="center"/>
          </w:tcPr>
          <w:p w14:paraId="4E3C7EB9">
            <w:pPr>
              <w:autoSpaceDE w:val="0"/>
              <w:autoSpaceDN w:val="0"/>
              <w:adjustRightInd w:val="0"/>
              <w:rPr>
                <w:rFonts w:hint="eastAsia" w:ascii="Times New Roman" w:hAnsi="Times New Roman" w:eastAsia="楷体" w:cs="Times New Roman"/>
                <w:kern w:val="0"/>
                <w:sz w:val="18"/>
                <w:lang w:eastAsia="zh-CN"/>
              </w:rPr>
            </w:pPr>
            <w:r>
              <w:rPr>
                <w:rFonts w:ascii="Times New Roman" w:hAnsi="Times New Roman" w:eastAsia="楷体" w:cs="Times New Roman"/>
                <w:i/>
                <w:iCs/>
                <w:sz w:val="18"/>
                <w:szCs w:val="18"/>
              </w:rPr>
              <w:t>DW</w:t>
            </w:r>
            <w:r>
              <w:rPr>
                <w:rFonts w:hint="eastAsia" w:ascii="Times New Roman" w:hAnsi="Times New Roman" w:eastAsia="楷体" w:cs="Times New Roman"/>
                <w:i/>
                <w:iCs/>
                <w:sz w:val="18"/>
                <w:szCs w:val="18"/>
                <w:lang w:val="en-US" w:eastAsia="zh-CN"/>
              </w:rPr>
              <w:t>q</w:t>
            </w:r>
          </w:p>
        </w:tc>
        <w:tc>
          <w:tcPr>
            <w:tcW w:w="988" w:type="pct"/>
            <w:tcBorders>
              <w:top w:val="single" w:color="auto" w:sz="4" w:space="0"/>
              <w:left w:val="single" w:color="auto" w:sz="4" w:space="0"/>
              <w:bottom w:val="nil"/>
              <w:right w:val="single" w:color="auto" w:sz="4" w:space="0"/>
            </w:tcBorders>
          </w:tcPr>
          <w:p w14:paraId="01D65FCB">
            <w:pPr>
              <w:autoSpaceDE w:val="0"/>
              <w:autoSpaceDN w:val="0"/>
              <w:adjustRightInd w:val="0"/>
              <w:jc w:val="center"/>
              <w:rPr>
                <w:rFonts w:ascii="Times New Roman" w:hAnsi="Times New Roman" w:eastAsia="楷体" w:cs="Times New Roman"/>
                <w:kern w:val="0"/>
                <w:sz w:val="18"/>
                <w:szCs w:val="18"/>
              </w:rPr>
            </w:pPr>
            <w:r>
              <w:rPr>
                <w:rFonts w:ascii="Times New Roman" w:hAnsi="Times New Roman" w:eastAsia="宋体" w:cs="Times New Roman"/>
                <w:kern w:val="0"/>
                <w:sz w:val="18"/>
                <w:szCs w:val="18"/>
              </w:rPr>
              <w:t>0.1709</w:t>
            </w:r>
            <w:r>
              <w:rPr>
                <w:rFonts w:ascii="Times New Roman" w:hAnsi="Times New Roman" w:eastAsia="宋体" w:cs="Times New Roman"/>
                <w:kern w:val="0"/>
                <w:sz w:val="18"/>
                <w:szCs w:val="18"/>
                <w:vertAlign w:val="superscript"/>
              </w:rPr>
              <w:t>**</w:t>
            </w:r>
          </w:p>
        </w:tc>
        <w:tc>
          <w:tcPr>
            <w:tcW w:w="987" w:type="pct"/>
            <w:tcBorders>
              <w:top w:val="single" w:color="auto" w:sz="4" w:space="0"/>
              <w:left w:val="single" w:color="auto" w:sz="4" w:space="0"/>
              <w:bottom w:val="nil"/>
              <w:right w:val="single" w:color="auto" w:sz="4" w:space="0"/>
            </w:tcBorders>
          </w:tcPr>
          <w:p w14:paraId="1825A765">
            <w:pPr>
              <w:autoSpaceDE w:val="0"/>
              <w:autoSpaceDN w:val="0"/>
              <w:adjustRightInd w:val="0"/>
              <w:jc w:val="center"/>
              <w:rPr>
                <w:rFonts w:ascii="Times New Roman" w:hAnsi="Times New Roman" w:eastAsia="楷体" w:cs="Times New Roman"/>
                <w:kern w:val="0"/>
                <w:sz w:val="18"/>
                <w:szCs w:val="18"/>
              </w:rPr>
            </w:pPr>
            <w:r>
              <w:rPr>
                <w:rFonts w:ascii="Times New Roman" w:hAnsi="Times New Roman" w:eastAsia="宋体" w:cs="Times New Roman"/>
                <w:kern w:val="0"/>
                <w:sz w:val="18"/>
                <w:szCs w:val="18"/>
              </w:rPr>
              <w:t>0.1487</w:t>
            </w:r>
            <w:r>
              <w:rPr>
                <w:rFonts w:ascii="Times New Roman" w:hAnsi="Times New Roman" w:eastAsia="宋体" w:cs="Times New Roman"/>
                <w:kern w:val="0"/>
                <w:sz w:val="18"/>
                <w:szCs w:val="18"/>
                <w:vertAlign w:val="superscript"/>
              </w:rPr>
              <w:t>**</w:t>
            </w:r>
          </w:p>
        </w:tc>
        <w:tc>
          <w:tcPr>
            <w:tcW w:w="987" w:type="pct"/>
            <w:tcBorders>
              <w:top w:val="single" w:color="auto" w:sz="4" w:space="0"/>
              <w:left w:val="single" w:color="auto" w:sz="4" w:space="0"/>
              <w:bottom w:val="nil"/>
            </w:tcBorders>
          </w:tcPr>
          <w:p w14:paraId="77938D74">
            <w:pPr>
              <w:autoSpaceDE w:val="0"/>
              <w:autoSpaceDN w:val="0"/>
              <w:adjustRightInd w:val="0"/>
              <w:jc w:val="center"/>
              <w:rPr>
                <w:rFonts w:ascii="Times New Roman" w:hAnsi="Times New Roman" w:eastAsia="楷体" w:cs="Times New Roman"/>
                <w:kern w:val="0"/>
                <w:sz w:val="18"/>
                <w:szCs w:val="18"/>
              </w:rPr>
            </w:pPr>
            <w:r>
              <w:rPr>
                <w:rFonts w:ascii="Times New Roman" w:hAnsi="Times New Roman" w:eastAsia="宋体" w:cs="Times New Roman"/>
                <w:kern w:val="0"/>
                <w:sz w:val="18"/>
                <w:szCs w:val="18"/>
              </w:rPr>
              <w:t>0.1734</w:t>
            </w:r>
            <w:r>
              <w:rPr>
                <w:rFonts w:ascii="Times New Roman" w:hAnsi="Times New Roman" w:eastAsia="宋体" w:cs="Times New Roman"/>
                <w:kern w:val="0"/>
                <w:sz w:val="18"/>
                <w:szCs w:val="18"/>
                <w:vertAlign w:val="superscript"/>
              </w:rPr>
              <w:t>**</w:t>
            </w:r>
          </w:p>
        </w:tc>
      </w:tr>
      <w:tr w14:paraId="35A57C84">
        <w:tblPrEx>
          <w:tblCellMar>
            <w:top w:w="0" w:type="dxa"/>
            <w:left w:w="108" w:type="dxa"/>
            <w:bottom w:w="0" w:type="dxa"/>
            <w:right w:w="108" w:type="dxa"/>
          </w:tblCellMar>
        </w:tblPrEx>
        <w:tc>
          <w:tcPr>
            <w:tcW w:w="2038" w:type="pct"/>
            <w:tcBorders>
              <w:top w:val="nil"/>
              <w:left w:val="nil"/>
              <w:bottom w:val="nil"/>
              <w:right w:val="single" w:color="auto" w:sz="4" w:space="0"/>
            </w:tcBorders>
            <w:vAlign w:val="center"/>
          </w:tcPr>
          <w:p w14:paraId="7DA50513">
            <w:pPr>
              <w:autoSpaceDE w:val="0"/>
              <w:autoSpaceDN w:val="0"/>
              <w:adjustRightInd w:val="0"/>
              <w:rPr>
                <w:rFonts w:ascii="Times New Roman" w:hAnsi="Times New Roman" w:eastAsia="楷体" w:cs="Times New Roman"/>
                <w:kern w:val="0"/>
                <w:sz w:val="18"/>
              </w:rPr>
            </w:pPr>
          </w:p>
        </w:tc>
        <w:tc>
          <w:tcPr>
            <w:tcW w:w="988" w:type="pct"/>
            <w:tcBorders>
              <w:top w:val="nil"/>
              <w:left w:val="single" w:color="auto" w:sz="4" w:space="0"/>
              <w:bottom w:val="nil"/>
              <w:right w:val="single" w:color="auto" w:sz="4" w:space="0"/>
            </w:tcBorders>
          </w:tcPr>
          <w:p w14:paraId="3EC09713">
            <w:pPr>
              <w:autoSpaceDE w:val="0"/>
              <w:autoSpaceDN w:val="0"/>
              <w:adjustRightInd w:val="0"/>
              <w:jc w:val="center"/>
              <w:rPr>
                <w:rFonts w:ascii="Times New Roman" w:hAnsi="Times New Roman" w:eastAsia="楷体" w:cs="Times New Roman"/>
                <w:kern w:val="0"/>
                <w:sz w:val="18"/>
                <w:szCs w:val="18"/>
              </w:rPr>
            </w:pPr>
            <w:r>
              <w:rPr>
                <w:rFonts w:ascii="Times New Roman" w:hAnsi="Times New Roman" w:eastAsia="宋体" w:cs="Times New Roman"/>
                <w:kern w:val="0"/>
                <w:sz w:val="18"/>
                <w:szCs w:val="18"/>
              </w:rPr>
              <w:t>(2.5016)</w:t>
            </w:r>
          </w:p>
        </w:tc>
        <w:tc>
          <w:tcPr>
            <w:tcW w:w="987" w:type="pct"/>
            <w:tcBorders>
              <w:top w:val="nil"/>
              <w:left w:val="single" w:color="auto" w:sz="4" w:space="0"/>
              <w:bottom w:val="nil"/>
              <w:right w:val="single" w:color="auto" w:sz="4" w:space="0"/>
            </w:tcBorders>
          </w:tcPr>
          <w:p w14:paraId="7D708067">
            <w:pPr>
              <w:autoSpaceDE w:val="0"/>
              <w:autoSpaceDN w:val="0"/>
              <w:adjustRightInd w:val="0"/>
              <w:jc w:val="center"/>
              <w:rPr>
                <w:rFonts w:ascii="Times New Roman" w:hAnsi="Times New Roman" w:eastAsia="楷体" w:cs="Times New Roman"/>
                <w:kern w:val="0"/>
                <w:sz w:val="18"/>
                <w:szCs w:val="18"/>
              </w:rPr>
            </w:pPr>
            <w:r>
              <w:rPr>
                <w:rFonts w:ascii="Times New Roman" w:hAnsi="Times New Roman" w:eastAsia="宋体" w:cs="Times New Roman"/>
                <w:kern w:val="0"/>
                <w:sz w:val="18"/>
                <w:szCs w:val="18"/>
              </w:rPr>
              <w:t>(2.2659)</w:t>
            </w:r>
          </w:p>
        </w:tc>
        <w:tc>
          <w:tcPr>
            <w:tcW w:w="987" w:type="pct"/>
            <w:tcBorders>
              <w:top w:val="nil"/>
              <w:left w:val="single" w:color="auto" w:sz="4" w:space="0"/>
              <w:bottom w:val="nil"/>
            </w:tcBorders>
          </w:tcPr>
          <w:p w14:paraId="5FFADAB7">
            <w:pPr>
              <w:autoSpaceDE w:val="0"/>
              <w:autoSpaceDN w:val="0"/>
              <w:adjustRightInd w:val="0"/>
              <w:jc w:val="center"/>
              <w:rPr>
                <w:rFonts w:ascii="Times New Roman" w:hAnsi="Times New Roman" w:eastAsia="楷体" w:cs="Times New Roman"/>
                <w:kern w:val="0"/>
                <w:sz w:val="18"/>
                <w:szCs w:val="18"/>
              </w:rPr>
            </w:pPr>
            <w:r>
              <w:rPr>
                <w:rFonts w:ascii="Times New Roman" w:hAnsi="Times New Roman" w:eastAsia="宋体" w:cs="Times New Roman"/>
                <w:kern w:val="0"/>
                <w:sz w:val="18"/>
                <w:szCs w:val="18"/>
              </w:rPr>
              <w:t>(2.5672)</w:t>
            </w:r>
          </w:p>
        </w:tc>
      </w:tr>
      <w:tr w14:paraId="7C0333AD">
        <w:tblPrEx>
          <w:tblCellMar>
            <w:top w:w="0" w:type="dxa"/>
            <w:left w:w="108" w:type="dxa"/>
            <w:bottom w:w="0" w:type="dxa"/>
            <w:right w:w="108" w:type="dxa"/>
          </w:tblCellMar>
        </w:tblPrEx>
        <w:tc>
          <w:tcPr>
            <w:tcW w:w="2038" w:type="pct"/>
            <w:tcBorders>
              <w:top w:val="nil"/>
              <w:left w:val="nil"/>
              <w:bottom w:val="nil"/>
              <w:right w:val="single" w:color="auto" w:sz="4" w:space="0"/>
            </w:tcBorders>
            <w:vAlign w:val="center"/>
          </w:tcPr>
          <w:p w14:paraId="28A6AC38">
            <w:pPr>
              <w:autoSpaceDE w:val="0"/>
              <w:autoSpaceDN w:val="0"/>
              <w:adjustRightInd w:val="0"/>
              <w:rPr>
                <w:rFonts w:hint="eastAsia" w:ascii="Times New Roman" w:hAnsi="Times New Roman" w:eastAsia="楷体" w:cs="Times New Roman"/>
                <w:kern w:val="0"/>
                <w:sz w:val="18"/>
                <w:lang w:eastAsia="zh-CN"/>
              </w:rPr>
            </w:pPr>
            <w:r>
              <w:rPr>
                <w:rFonts w:hint="eastAsia" w:ascii="Times New Roman" w:hAnsi="Times New Roman" w:eastAsia="楷体" w:cs="Times New Roman"/>
                <w:i/>
                <w:iCs/>
                <w:sz w:val="18"/>
                <w:szCs w:val="18"/>
              </w:rPr>
              <w:t>(</w:t>
            </w:r>
            <w:r>
              <w:rPr>
                <w:rFonts w:ascii="Times New Roman" w:hAnsi="Times New Roman" w:eastAsia="楷体" w:cs="Times New Roman"/>
                <w:i/>
                <w:iCs/>
                <w:sz w:val="18"/>
                <w:szCs w:val="18"/>
              </w:rPr>
              <w:t>1-D)W</w:t>
            </w:r>
            <w:r>
              <w:rPr>
                <w:rFonts w:hint="eastAsia" w:ascii="Times New Roman" w:hAnsi="Times New Roman" w:eastAsia="楷体" w:cs="Times New Roman"/>
                <w:i/>
                <w:iCs/>
                <w:sz w:val="18"/>
                <w:szCs w:val="18"/>
                <w:lang w:val="en-US" w:eastAsia="zh-CN"/>
              </w:rPr>
              <w:t>q</w:t>
            </w:r>
          </w:p>
        </w:tc>
        <w:tc>
          <w:tcPr>
            <w:tcW w:w="988" w:type="pct"/>
            <w:tcBorders>
              <w:top w:val="nil"/>
              <w:left w:val="single" w:color="auto" w:sz="4" w:space="0"/>
              <w:bottom w:val="nil"/>
              <w:right w:val="single" w:color="auto" w:sz="4" w:space="0"/>
            </w:tcBorders>
          </w:tcPr>
          <w:p w14:paraId="1D29B923">
            <w:pPr>
              <w:autoSpaceDE w:val="0"/>
              <w:autoSpaceDN w:val="0"/>
              <w:adjustRightInd w:val="0"/>
              <w:jc w:val="center"/>
              <w:rPr>
                <w:rFonts w:ascii="Times New Roman" w:hAnsi="Times New Roman" w:eastAsia="楷体" w:cs="Times New Roman"/>
                <w:kern w:val="0"/>
                <w:sz w:val="18"/>
                <w:szCs w:val="18"/>
              </w:rPr>
            </w:pPr>
            <w:r>
              <w:rPr>
                <w:rFonts w:ascii="Times New Roman" w:hAnsi="Times New Roman" w:eastAsia="宋体" w:cs="Times New Roman"/>
                <w:kern w:val="0"/>
                <w:sz w:val="18"/>
                <w:szCs w:val="18"/>
              </w:rPr>
              <w:t>0.1434</w:t>
            </w:r>
            <w:r>
              <w:rPr>
                <w:rFonts w:ascii="Times New Roman" w:hAnsi="Times New Roman" w:eastAsia="宋体" w:cs="Times New Roman"/>
                <w:kern w:val="0"/>
                <w:sz w:val="18"/>
                <w:szCs w:val="18"/>
                <w:vertAlign w:val="superscript"/>
              </w:rPr>
              <w:t>***</w:t>
            </w:r>
          </w:p>
        </w:tc>
        <w:tc>
          <w:tcPr>
            <w:tcW w:w="987" w:type="pct"/>
            <w:tcBorders>
              <w:top w:val="nil"/>
              <w:left w:val="single" w:color="auto" w:sz="4" w:space="0"/>
              <w:bottom w:val="nil"/>
              <w:right w:val="single" w:color="auto" w:sz="4" w:space="0"/>
            </w:tcBorders>
          </w:tcPr>
          <w:p w14:paraId="64B0308E">
            <w:pPr>
              <w:autoSpaceDE w:val="0"/>
              <w:autoSpaceDN w:val="0"/>
              <w:adjustRightInd w:val="0"/>
              <w:jc w:val="center"/>
              <w:rPr>
                <w:rFonts w:ascii="Times New Roman" w:hAnsi="Times New Roman" w:eastAsia="楷体" w:cs="Times New Roman"/>
                <w:kern w:val="0"/>
                <w:sz w:val="18"/>
                <w:szCs w:val="18"/>
              </w:rPr>
            </w:pPr>
            <w:r>
              <w:rPr>
                <w:rFonts w:ascii="Times New Roman" w:hAnsi="Times New Roman" w:eastAsia="宋体" w:cs="Times New Roman"/>
                <w:kern w:val="0"/>
                <w:sz w:val="18"/>
                <w:szCs w:val="18"/>
              </w:rPr>
              <w:t>0.1513</w:t>
            </w:r>
            <w:r>
              <w:rPr>
                <w:rFonts w:ascii="Times New Roman" w:hAnsi="Times New Roman" w:eastAsia="宋体" w:cs="Times New Roman"/>
                <w:kern w:val="0"/>
                <w:sz w:val="18"/>
                <w:szCs w:val="18"/>
                <w:vertAlign w:val="superscript"/>
              </w:rPr>
              <w:t>***</w:t>
            </w:r>
          </w:p>
        </w:tc>
        <w:tc>
          <w:tcPr>
            <w:tcW w:w="987" w:type="pct"/>
            <w:tcBorders>
              <w:top w:val="nil"/>
              <w:left w:val="single" w:color="auto" w:sz="4" w:space="0"/>
              <w:bottom w:val="nil"/>
            </w:tcBorders>
          </w:tcPr>
          <w:p w14:paraId="5643A44E">
            <w:pPr>
              <w:autoSpaceDE w:val="0"/>
              <w:autoSpaceDN w:val="0"/>
              <w:adjustRightInd w:val="0"/>
              <w:jc w:val="center"/>
              <w:rPr>
                <w:rFonts w:ascii="Times New Roman" w:hAnsi="Times New Roman" w:eastAsia="楷体" w:cs="Times New Roman"/>
                <w:kern w:val="0"/>
                <w:sz w:val="18"/>
                <w:szCs w:val="18"/>
              </w:rPr>
            </w:pPr>
            <w:r>
              <w:rPr>
                <w:rFonts w:ascii="Times New Roman" w:hAnsi="Times New Roman" w:eastAsia="宋体" w:cs="Times New Roman"/>
                <w:kern w:val="0"/>
                <w:sz w:val="18"/>
                <w:szCs w:val="18"/>
              </w:rPr>
              <w:t>0.1557</w:t>
            </w:r>
            <w:r>
              <w:rPr>
                <w:rFonts w:ascii="Times New Roman" w:hAnsi="Times New Roman" w:eastAsia="宋体" w:cs="Times New Roman"/>
                <w:kern w:val="0"/>
                <w:sz w:val="18"/>
                <w:szCs w:val="18"/>
                <w:vertAlign w:val="superscript"/>
              </w:rPr>
              <w:t>***</w:t>
            </w:r>
          </w:p>
        </w:tc>
      </w:tr>
      <w:tr w14:paraId="13EF4305">
        <w:tblPrEx>
          <w:tblCellMar>
            <w:top w:w="0" w:type="dxa"/>
            <w:left w:w="108" w:type="dxa"/>
            <w:bottom w:w="0" w:type="dxa"/>
            <w:right w:w="108" w:type="dxa"/>
          </w:tblCellMar>
        </w:tblPrEx>
        <w:trPr>
          <w:trHeight w:val="113" w:hRule="atLeast"/>
        </w:trPr>
        <w:tc>
          <w:tcPr>
            <w:tcW w:w="2038" w:type="pct"/>
            <w:tcBorders>
              <w:top w:val="nil"/>
              <w:left w:val="nil"/>
              <w:bottom w:val="nil"/>
              <w:right w:val="single" w:color="auto" w:sz="4" w:space="0"/>
            </w:tcBorders>
            <w:vAlign w:val="center"/>
          </w:tcPr>
          <w:p w14:paraId="21E270E8">
            <w:pPr>
              <w:autoSpaceDE w:val="0"/>
              <w:autoSpaceDN w:val="0"/>
              <w:adjustRightInd w:val="0"/>
              <w:rPr>
                <w:rFonts w:ascii="Times New Roman" w:hAnsi="Times New Roman" w:eastAsia="楷体" w:cs="Times New Roman"/>
                <w:kern w:val="0"/>
                <w:sz w:val="18"/>
              </w:rPr>
            </w:pPr>
          </w:p>
        </w:tc>
        <w:tc>
          <w:tcPr>
            <w:tcW w:w="988" w:type="pct"/>
            <w:tcBorders>
              <w:top w:val="nil"/>
              <w:left w:val="single" w:color="auto" w:sz="4" w:space="0"/>
              <w:bottom w:val="nil"/>
              <w:right w:val="single" w:color="auto" w:sz="4" w:space="0"/>
            </w:tcBorders>
          </w:tcPr>
          <w:p w14:paraId="07122DE8">
            <w:pPr>
              <w:autoSpaceDE w:val="0"/>
              <w:autoSpaceDN w:val="0"/>
              <w:adjustRightInd w:val="0"/>
              <w:jc w:val="center"/>
              <w:rPr>
                <w:rFonts w:ascii="Times New Roman" w:hAnsi="Times New Roman" w:eastAsia="楷体" w:cs="Times New Roman"/>
                <w:kern w:val="0"/>
                <w:sz w:val="18"/>
                <w:szCs w:val="18"/>
              </w:rPr>
            </w:pPr>
            <w:r>
              <w:rPr>
                <w:rFonts w:ascii="Times New Roman" w:hAnsi="Times New Roman" w:eastAsia="宋体" w:cs="Times New Roman"/>
                <w:kern w:val="0"/>
                <w:sz w:val="18"/>
                <w:szCs w:val="18"/>
              </w:rPr>
              <w:t>(3.0251)</w:t>
            </w:r>
          </w:p>
        </w:tc>
        <w:tc>
          <w:tcPr>
            <w:tcW w:w="987" w:type="pct"/>
            <w:tcBorders>
              <w:top w:val="nil"/>
              <w:left w:val="single" w:color="auto" w:sz="4" w:space="0"/>
              <w:bottom w:val="nil"/>
              <w:right w:val="single" w:color="auto" w:sz="4" w:space="0"/>
            </w:tcBorders>
          </w:tcPr>
          <w:p w14:paraId="5F77C48B">
            <w:pPr>
              <w:autoSpaceDE w:val="0"/>
              <w:autoSpaceDN w:val="0"/>
              <w:adjustRightInd w:val="0"/>
              <w:jc w:val="center"/>
              <w:rPr>
                <w:rFonts w:ascii="Times New Roman" w:hAnsi="Times New Roman" w:eastAsia="楷体" w:cs="Times New Roman"/>
                <w:kern w:val="0"/>
                <w:sz w:val="18"/>
                <w:szCs w:val="18"/>
              </w:rPr>
            </w:pPr>
            <w:r>
              <w:rPr>
                <w:rFonts w:ascii="Times New Roman" w:hAnsi="Times New Roman" w:eastAsia="宋体" w:cs="Times New Roman"/>
                <w:kern w:val="0"/>
                <w:sz w:val="18"/>
                <w:szCs w:val="18"/>
              </w:rPr>
              <w:t>(3.2415)</w:t>
            </w:r>
          </w:p>
        </w:tc>
        <w:tc>
          <w:tcPr>
            <w:tcW w:w="987" w:type="pct"/>
            <w:tcBorders>
              <w:top w:val="nil"/>
              <w:left w:val="single" w:color="auto" w:sz="4" w:space="0"/>
              <w:bottom w:val="nil"/>
            </w:tcBorders>
          </w:tcPr>
          <w:p w14:paraId="10BBE93B">
            <w:pPr>
              <w:autoSpaceDE w:val="0"/>
              <w:autoSpaceDN w:val="0"/>
              <w:adjustRightInd w:val="0"/>
              <w:jc w:val="center"/>
              <w:rPr>
                <w:rFonts w:ascii="Times New Roman" w:hAnsi="Times New Roman" w:eastAsia="楷体" w:cs="Times New Roman"/>
                <w:kern w:val="0"/>
                <w:sz w:val="18"/>
                <w:szCs w:val="18"/>
              </w:rPr>
            </w:pPr>
            <w:r>
              <w:rPr>
                <w:rFonts w:ascii="Times New Roman" w:hAnsi="Times New Roman" w:eastAsia="宋体" w:cs="Times New Roman"/>
                <w:kern w:val="0"/>
                <w:sz w:val="18"/>
                <w:szCs w:val="18"/>
              </w:rPr>
              <w:t>(3.2065)</w:t>
            </w:r>
          </w:p>
        </w:tc>
      </w:tr>
      <w:tr w14:paraId="503510DA">
        <w:tblPrEx>
          <w:tblCellMar>
            <w:top w:w="0" w:type="dxa"/>
            <w:left w:w="108" w:type="dxa"/>
            <w:bottom w:w="0" w:type="dxa"/>
            <w:right w:w="108" w:type="dxa"/>
          </w:tblCellMar>
        </w:tblPrEx>
        <w:tc>
          <w:tcPr>
            <w:tcW w:w="2038" w:type="pct"/>
            <w:tcBorders>
              <w:top w:val="nil"/>
              <w:left w:val="nil"/>
              <w:bottom w:val="nil"/>
              <w:right w:val="single" w:color="auto" w:sz="4" w:space="0"/>
            </w:tcBorders>
            <w:vAlign w:val="center"/>
          </w:tcPr>
          <w:p w14:paraId="5CEACE56">
            <w:pPr>
              <w:autoSpaceDE w:val="0"/>
              <w:autoSpaceDN w:val="0"/>
              <w:adjustRightInd w:val="0"/>
              <w:rPr>
                <w:rFonts w:ascii="Times New Roman" w:hAnsi="Times New Roman" w:eastAsia="楷体" w:cs="Times New Roman"/>
                <w:kern w:val="0"/>
                <w:sz w:val="18"/>
              </w:rPr>
            </w:pPr>
            <w:r>
              <w:rPr>
                <w:rFonts w:hint="eastAsia" w:ascii="Times New Roman" w:hAnsi="Times New Roman" w:eastAsia="楷体" w:cs="Times New Roman"/>
                <w:kern w:val="0"/>
                <w:sz w:val="18"/>
              </w:rPr>
              <w:t>控制变量</w:t>
            </w:r>
          </w:p>
        </w:tc>
        <w:tc>
          <w:tcPr>
            <w:tcW w:w="988" w:type="pct"/>
            <w:tcBorders>
              <w:top w:val="nil"/>
              <w:left w:val="single" w:color="auto" w:sz="4" w:space="0"/>
              <w:bottom w:val="nil"/>
              <w:right w:val="single" w:color="auto" w:sz="4" w:space="0"/>
            </w:tcBorders>
            <w:vAlign w:val="center"/>
          </w:tcPr>
          <w:p w14:paraId="36FAA9EF">
            <w:pPr>
              <w:autoSpaceDE w:val="0"/>
              <w:autoSpaceDN w:val="0"/>
              <w:adjustRightInd w:val="0"/>
              <w:jc w:val="center"/>
              <w:rPr>
                <w:rFonts w:ascii="Times New Roman" w:hAnsi="Times New Roman" w:eastAsia="楷体" w:cs="Times New Roman"/>
                <w:kern w:val="0"/>
                <w:sz w:val="18"/>
                <w:szCs w:val="18"/>
              </w:rPr>
            </w:pPr>
            <w:r>
              <w:rPr>
                <w:rFonts w:hint="eastAsia" w:ascii="Times New Roman" w:hAnsi="Times New Roman" w:eastAsia="楷体" w:cs="Times New Roman"/>
                <w:kern w:val="0"/>
                <w:sz w:val="18"/>
                <w:szCs w:val="18"/>
              </w:rPr>
              <w:t>YES</w:t>
            </w:r>
          </w:p>
        </w:tc>
        <w:tc>
          <w:tcPr>
            <w:tcW w:w="987" w:type="pct"/>
            <w:tcBorders>
              <w:top w:val="nil"/>
              <w:left w:val="single" w:color="auto" w:sz="4" w:space="0"/>
              <w:bottom w:val="nil"/>
              <w:right w:val="single" w:color="auto" w:sz="4" w:space="0"/>
            </w:tcBorders>
          </w:tcPr>
          <w:p w14:paraId="495616DB">
            <w:pPr>
              <w:autoSpaceDE w:val="0"/>
              <w:autoSpaceDN w:val="0"/>
              <w:adjustRightInd w:val="0"/>
              <w:jc w:val="center"/>
              <w:rPr>
                <w:rFonts w:ascii="Times New Roman" w:hAnsi="Times New Roman" w:eastAsia="楷体" w:cs="Times New Roman"/>
                <w:kern w:val="0"/>
                <w:sz w:val="18"/>
                <w:szCs w:val="18"/>
              </w:rPr>
            </w:pPr>
            <w:r>
              <w:rPr>
                <w:rFonts w:hint="eastAsia" w:ascii="Times New Roman" w:hAnsi="Times New Roman" w:eastAsia="楷体" w:cs="Times New Roman"/>
                <w:kern w:val="0"/>
                <w:sz w:val="18"/>
                <w:szCs w:val="18"/>
              </w:rPr>
              <w:t>YES</w:t>
            </w:r>
          </w:p>
        </w:tc>
        <w:tc>
          <w:tcPr>
            <w:tcW w:w="987" w:type="pct"/>
            <w:tcBorders>
              <w:top w:val="nil"/>
              <w:left w:val="single" w:color="auto" w:sz="4" w:space="0"/>
              <w:bottom w:val="nil"/>
            </w:tcBorders>
          </w:tcPr>
          <w:p w14:paraId="06B7B205">
            <w:pPr>
              <w:autoSpaceDE w:val="0"/>
              <w:autoSpaceDN w:val="0"/>
              <w:adjustRightInd w:val="0"/>
              <w:jc w:val="center"/>
              <w:rPr>
                <w:rFonts w:ascii="Times New Roman" w:hAnsi="Times New Roman" w:eastAsia="楷体" w:cs="Times New Roman"/>
                <w:kern w:val="0"/>
                <w:sz w:val="18"/>
                <w:szCs w:val="18"/>
              </w:rPr>
            </w:pPr>
            <w:r>
              <w:rPr>
                <w:rFonts w:hint="eastAsia" w:ascii="Times New Roman" w:hAnsi="Times New Roman" w:eastAsia="楷体" w:cs="Times New Roman"/>
                <w:kern w:val="0"/>
                <w:sz w:val="18"/>
                <w:szCs w:val="18"/>
              </w:rPr>
              <w:t>YES</w:t>
            </w:r>
          </w:p>
        </w:tc>
      </w:tr>
      <w:tr w14:paraId="21B5C50C">
        <w:tblPrEx>
          <w:tblCellMar>
            <w:top w:w="0" w:type="dxa"/>
            <w:left w:w="108" w:type="dxa"/>
            <w:bottom w:w="0" w:type="dxa"/>
            <w:right w:w="108" w:type="dxa"/>
          </w:tblCellMar>
        </w:tblPrEx>
        <w:tc>
          <w:tcPr>
            <w:tcW w:w="2038" w:type="pct"/>
            <w:tcBorders>
              <w:top w:val="nil"/>
              <w:left w:val="nil"/>
              <w:bottom w:val="nil"/>
              <w:right w:val="single" w:color="auto" w:sz="4" w:space="0"/>
            </w:tcBorders>
            <w:vAlign w:val="center"/>
          </w:tcPr>
          <w:p w14:paraId="1ED46D63">
            <w:pPr>
              <w:autoSpaceDE w:val="0"/>
              <w:autoSpaceDN w:val="0"/>
              <w:adjustRightInd w:val="0"/>
              <w:rPr>
                <w:rFonts w:ascii="Times New Roman" w:hAnsi="Times New Roman" w:eastAsia="楷体" w:cs="Times New Roman"/>
                <w:i/>
                <w:iCs/>
                <w:kern w:val="0"/>
                <w:sz w:val="18"/>
              </w:rPr>
            </w:pPr>
            <w:r>
              <w:rPr>
                <w:rFonts w:hint="eastAsia" w:ascii="Times New Roman" w:hAnsi="Times New Roman" w:eastAsia="楷体" w:cs="Times New Roman"/>
                <w:kern w:val="0"/>
                <w:sz w:val="18"/>
              </w:rPr>
              <w:t>年份</w:t>
            </w:r>
            <w:r>
              <w:rPr>
                <w:rFonts w:ascii="Times New Roman" w:hAnsi="Times New Roman" w:eastAsia="楷体" w:cs="Times New Roman"/>
                <w:kern w:val="0"/>
                <w:sz w:val="18"/>
              </w:rPr>
              <w:t>固定效应</w:t>
            </w:r>
          </w:p>
        </w:tc>
        <w:tc>
          <w:tcPr>
            <w:tcW w:w="988" w:type="pct"/>
            <w:tcBorders>
              <w:top w:val="nil"/>
              <w:left w:val="single" w:color="auto" w:sz="4" w:space="0"/>
              <w:bottom w:val="nil"/>
              <w:right w:val="single" w:color="auto" w:sz="4" w:space="0"/>
            </w:tcBorders>
          </w:tcPr>
          <w:p w14:paraId="567541E9">
            <w:pPr>
              <w:autoSpaceDE w:val="0"/>
              <w:autoSpaceDN w:val="0"/>
              <w:adjustRightInd w:val="0"/>
              <w:jc w:val="center"/>
              <w:rPr>
                <w:rFonts w:ascii="Times New Roman" w:hAnsi="Times New Roman" w:eastAsia="楷体" w:cs="Times New Roman"/>
                <w:kern w:val="0"/>
                <w:sz w:val="18"/>
                <w:szCs w:val="18"/>
              </w:rPr>
            </w:pPr>
            <w:r>
              <w:rPr>
                <w:rFonts w:hint="eastAsia" w:ascii="Times New Roman" w:hAnsi="Times New Roman" w:eastAsia="楷体" w:cs="Times New Roman"/>
                <w:kern w:val="0"/>
                <w:sz w:val="18"/>
                <w:szCs w:val="18"/>
              </w:rPr>
              <w:t>YES</w:t>
            </w:r>
          </w:p>
        </w:tc>
        <w:tc>
          <w:tcPr>
            <w:tcW w:w="987" w:type="pct"/>
            <w:tcBorders>
              <w:top w:val="nil"/>
              <w:left w:val="single" w:color="auto" w:sz="4" w:space="0"/>
              <w:bottom w:val="nil"/>
              <w:right w:val="single" w:color="auto" w:sz="4" w:space="0"/>
            </w:tcBorders>
          </w:tcPr>
          <w:p w14:paraId="6B6E6467">
            <w:pPr>
              <w:autoSpaceDE w:val="0"/>
              <w:autoSpaceDN w:val="0"/>
              <w:adjustRightInd w:val="0"/>
              <w:jc w:val="center"/>
              <w:rPr>
                <w:rFonts w:ascii="Times New Roman" w:hAnsi="Times New Roman" w:eastAsia="楷体" w:cs="Times New Roman"/>
                <w:kern w:val="0"/>
                <w:sz w:val="18"/>
                <w:szCs w:val="18"/>
              </w:rPr>
            </w:pPr>
            <w:r>
              <w:rPr>
                <w:rFonts w:hint="eastAsia" w:ascii="Times New Roman" w:hAnsi="Times New Roman" w:eastAsia="楷体" w:cs="Times New Roman"/>
                <w:kern w:val="0"/>
                <w:sz w:val="18"/>
                <w:szCs w:val="18"/>
              </w:rPr>
              <w:t>YES</w:t>
            </w:r>
          </w:p>
        </w:tc>
        <w:tc>
          <w:tcPr>
            <w:tcW w:w="987" w:type="pct"/>
            <w:tcBorders>
              <w:top w:val="nil"/>
              <w:left w:val="single" w:color="auto" w:sz="4" w:space="0"/>
              <w:bottom w:val="nil"/>
            </w:tcBorders>
          </w:tcPr>
          <w:p w14:paraId="050EBEAE">
            <w:pPr>
              <w:autoSpaceDE w:val="0"/>
              <w:autoSpaceDN w:val="0"/>
              <w:adjustRightInd w:val="0"/>
              <w:jc w:val="center"/>
              <w:rPr>
                <w:rFonts w:ascii="Times New Roman" w:hAnsi="Times New Roman" w:eastAsia="楷体" w:cs="Times New Roman"/>
                <w:kern w:val="0"/>
                <w:sz w:val="18"/>
                <w:szCs w:val="18"/>
              </w:rPr>
            </w:pPr>
            <w:r>
              <w:rPr>
                <w:rFonts w:hint="eastAsia" w:ascii="Times New Roman" w:hAnsi="Times New Roman" w:eastAsia="楷体" w:cs="Times New Roman"/>
                <w:kern w:val="0"/>
                <w:sz w:val="18"/>
                <w:szCs w:val="18"/>
              </w:rPr>
              <w:t>YES</w:t>
            </w:r>
          </w:p>
        </w:tc>
      </w:tr>
      <w:tr w14:paraId="0BDD0B7D">
        <w:tblPrEx>
          <w:tblCellMar>
            <w:top w:w="0" w:type="dxa"/>
            <w:left w:w="108" w:type="dxa"/>
            <w:bottom w:w="0" w:type="dxa"/>
            <w:right w:w="108" w:type="dxa"/>
          </w:tblCellMar>
        </w:tblPrEx>
        <w:tc>
          <w:tcPr>
            <w:tcW w:w="2038" w:type="pct"/>
            <w:tcBorders>
              <w:top w:val="nil"/>
              <w:left w:val="nil"/>
              <w:bottom w:val="single" w:color="auto" w:sz="4" w:space="0"/>
              <w:right w:val="single" w:color="auto" w:sz="4" w:space="0"/>
            </w:tcBorders>
            <w:vAlign w:val="center"/>
          </w:tcPr>
          <w:p w14:paraId="55551ACD">
            <w:pPr>
              <w:autoSpaceDE w:val="0"/>
              <w:autoSpaceDN w:val="0"/>
              <w:adjustRightInd w:val="0"/>
              <w:rPr>
                <w:rFonts w:ascii="Times New Roman" w:hAnsi="Times New Roman" w:eastAsia="楷体" w:cs="Times New Roman"/>
                <w:i/>
                <w:iCs/>
                <w:kern w:val="0"/>
                <w:sz w:val="18"/>
              </w:rPr>
            </w:pPr>
            <w:r>
              <w:rPr>
                <w:rFonts w:hint="eastAsia" w:ascii="Times New Roman" w:hAnsi="Times New Roman" w:eastAsia="楷体" w:cs="Times New Roman"/>
                <w:kern w:val="0"/>
                <w:sz w:val="18"/>
              </w:rPr>
              <w:t>城市</w:t>
            </w:r>
            <w:r>
              <w:rPr>
                <w:rFonts w:ascii="Times New Roman" w:hAnsi="Times New Roman" w:eastAsia="楷体" w:cs="Times New Roman"/>
                <w:kern w:val="0"/>
                <w:sz w:val="18"/>
              </w:rPr>
              <w:t>固定效应</w:t>
            </w:r>
          </w:p>
        </w:tc>
        <w:tc>
          <w:tcPr>
            <w:tcW w:w="988" w:type="pct"/>
            <w:tcBorders>
              <w:top w:val="nil"/>
              <w:left w:val="single" w:color="auto" w:sz="4" w:space="0"/>
              <w:bottom w:val="single" w:color="auto" w:sz="4" w:space="0"/>
              <w:right w:val="single" w:color="auto" w:sz="4" w:space="0"/>
            </w:tcBorders>
          </w:tcPr>
          <w:p w14:paraId="3CF20237">
            <w:pPr>
              <w:autoSpaceDE w:val="0"/>
              <w:autoSpaceDN w:val="0"/>
              <w:adjustRightInd w:val="0"/>
              <w:jc w:val="center"/>
              <w:rPr>
                <w:rFonts w:ascii="Times New Roman" w:hAnsi="Times New Roman" w:eastAsia="楷体" w:cs="Times New Roman"/>
                <w:kern w:val="0"/>
                <w:sz w:val="18"/>
                <w:szCs w:val="18"/>
              </w:rPr>
            </w:pPr>
            <w:r>
              <w:rPr>
                <w:rFonts w:hint="eastAsia" w:ascii="Times New Roman" w:hAnsi="Times New Roman" w:eastAsia="楷体" w:cs="Times New Roman"/>
                <w:kern w:val="0"/>
                <w:sz w:val="18"/>
                <w:szCs w:val="18"/>
              </w:rPr>
              <w:t>YES</w:t>
            </w:r>
          </w:p>
        </w:tc>
        <w:tc>
          <w:tcPr>
            <w:tcW w:w="987" w:type="pct"/>
            <w:tcBorders>
              <w:top w:val="nil"/>
              <w:left w:val="single" w:color="auto" w:sz="4" w:space="0"/>
              <w:bottom w:val="single" w:color="auto" w:sz="4" w:space="0"/>
              <w:right w:val="single" w:color="auto" w:sz="4" w:space="0"/>
            </w:tcBorders>
          </w:tcPr>
          <w:p w14:paraId="2B4BC65B">
            <w:pPr>
              <w:autoSpaceDE w:val="0"/>
              <w:autoSpaceDN w:val="0"/>
              <w:adjustRightInd w:val="0"/>
              <w:jc w:val="center"/>
              <w:rPr>
                <w:rFonts w:ascii="Times New Roman" w:hAnsi="Times New Roman" w:eastAsia="楷体" w:cs="Times New Roman"/>
                <w:kern w:val="0"/>
                <w:sz w:val="18"/>
                <w:szCs w:val="18"/>
              </w:rPr>
            </w:pPr>
            <w:r>
              <w:rPr>
                <w:rFonts w:hint="eastAsia" w:ascii="Times New Roman" w:hAnsi="Times New Roman" w:eastAsia="楷体" w:cs="Times New Roman"/>
                <w:kern w:val="0"/>
                <w:sz w:val="18"/>
                <w:szCs w:val="18"/>
              </w:rPr>
              <w:t>YES</w:t>
            </w:r>
          </w:p>
        </w:tc>
        <w:tc>
          <w:tcPr>
            <w:tcW w:w="987" w:type="pct"/>
            <w:tcBorders>
              <w:top w:val="nil"/>
              <w:left w:val="single" w:color="auto" w:sz="4" w:space="0"/>
              <w:bottom w:val="single" w:color="auto" w:sz="4" w:space="0"/>
            </w:tcBorders>
          </w:tcPr>
          <w:p w14:paraId="15056AC0">
            <w:pPr>
              <w:autoSpaceDE w:val="0"/>
              <w:autoSpaceDN w:val="0"/>
              <w:adjustRightInd w:val="0"/>
              <w:jc w:val="center"/>
              <w:rPr>
                <w:rFonts w:ascii="Times New Roman" w:hAnsi="Times New Roman" w:eastAsia="楷体" w:cs="Times New Roman"/>
                <w:kern w:val="0"/>
                <w:sz w:val="18"/>
                <w:szCs w:val="18"/>
              </w:rPr>
            </w:pPr>
            <w:r>
              <w:rPr>
                <w:rFonts w:hint="eastAsia" w:ascii="Times New Roman" w:hAnsi="Times New Roman" w:eastAsia="楷体" w:cs="Times New Roman"/>
                <w:kern w:val="0"/>
                <w:sz w:val="18"/>
                <w:szCs w:val="18"/>
              </w:rPr>
              <w:t>YES</w:t>
            </w:r>
          </w:p>
        </w:tc>
      </w:tr>
      <w:tr w14:paraId="7B89D865">
        <w:tblPrEx>
          <w:tblCellMar>
            <w:top w:w="0" w:type="dxa"/>
            <w:left w:w="108" w:type="dxa"/>
            <w:bottom w:w="0" w:type="dxa"/>
            <w:right w:w="108" w:type="dxa"/>
          </w:tblCellMar>
        </w:tblPrEx>
        <w:tc>
          <w:tcPr>
            <w:tcW w:w="2038" w:type="pct"/>
            <w:tcBorders>
              <w:top w:val="single" w:color="auto" w:sz="4" w:space="0"/>
              <w:left w:val="nil"/>
              <w:right w:val="single" w:color="auto" w:sz="4" w:space="0"/>
            </w:tcBorders>
            <w:vAlign w:val="center"/>
          </w:tcPr>
          <w:p w14:paraId="3A0E75AE">
            <w:pPr>
              <w:autoSpaceDE w:val="0"/>
              <w:autoSpaceDN w:val="0"/>
              <w:adjustRightInd w:val="0"/>
              <w:rPr>
                <w:rFonts w:ascii="Times New Roman" w:hAnsi="Times New Roman" w:eastAsia="楷体" w:cs="Times New Roman"/>
                <w:kern w:val="0"/>
                <w:sz w:val="18"/>
              </w:rPr>
            </w:pPr>
            <w:r>
              <w:rPr>
                <w:rFonts w:ascii="Times New Roman" w:hAnsi="Times New Roman" w:eastAsia="楷体" w:cs="Times New Roman"/>
                <w:i/>
                <w:iCs/>
                <w:kern w:val="0"/>
                <w:sz w:val="18"/>
              </w:rPr>
              <w:t>N</w:t>
            </w:r>
          </w:p>
        </w:tc>
        <w:tc>
          <w:tcPr>
            <w:tcW w:w="988" w:type="pct"/>
            <w:tcBorders>
              <w:top w:val="single" w:color="auto" w:sz="4" w:space="0"/>
              <w:left w:val="single" w:color="auto" w:sz="4" w:space="0"/>
              <w:right w:val="single" w:color="auto" w:sz="4" w:space="0"/>
            </w:tcBorders>
          </w:tcPr>
          <w:p w14:paraId="57C561B0">
            <w:pPr>
              <w:autoSpaceDE w:val="0"/>
              <w:autoSpaceDN w:val="0"/>
              <w:adjustRightInd w:val="0"/>
              <w:jc w:val="center"/>
              <w:rPr>
                <w:rFonts w:ascii="Times New Roman" w:hAnsi="Times New Roman" w:eastAsia="楷体" w:cs="Times New Roman"/>
                <w:kern w:val="0"/>
                <w:sz w:val="18"/>
                <w:szCs w:val="18"/>
              </w:rPr>
            </w:pPr>
            <w:r>
              <w:rPr>
                <w:rFonts w:ascii="Times New Roman" w:hAnsi="Times New Roman" w:eastAsia="宋体" w:cs="Times New Roman"/>
                <w:kern w:val="0"/>
                <w:sz w:val="18"/>
                <w:szCs w:val="18"/>
              </w:rPr>
              <w:t>4389</w:t>
            </w:r>
          </w:p>
        </w:tc>
        <w:tc>
          <w:tcPr>
            <w:tcW w:w="987" w:type="pct"/>
            <w:tcBorders>
              <w:top w:val="single" w:color="auto" w:sz="4" w:space="0"/>
              <w:left w:val="single" w:color="auto" w:sz="4" w:space="0"/>
              <w:right w:val="single" w:color="auto" w:sz="4" w:space="0"/>
            </w:tcBorders>
          </w:tcPr>
          <w:p w14:paraId="4A416FBC">
            <w:pPr>
              <w:autoSpaceDE w:val="0"/>
              <w:autoSpaceDN w:val="0"/>
              <w:adjustRightInd w:val="0"/>
              <w:jc w:val="center"/>
              <w:rPr>
                <w:rFonts w:ascii="Times New Roman" w:hAnsi="Times New Roman" w:eastAsia="楷体" w:cs="Times New Roman"/>
                <w:kern w:val="0"/>
                <w:sz w:val="18"/>
                <w:szCs w:val="18"/>
              </w:rPr>
            </w:pPr>
            <w:r>
              <w:rPr>
                <w:rFonts w:ascii="Times New Roman" w:hAnsi="Times New Roman" w:eastAsia="宋体" w:cs="Times New Roman"/>
                <w:kern w:val="0"/>
                <w:sz w:val="18"/>
                <w:szCs w:val="18"/>
              </w:rPr>
              <w:t>4674</w:t>
            </w:r>
          </w:p>
        </w:tc>
        <w:tc>
          <w:tcPr>
            <w:tcW w:w="987" w:type="pct"/>
            <w:tcBorders>
              <w:top w:val="single" w:color="auto" w:sz="4" w:space="0"/>
              <w:left w:val="single" w:color="auto" w:sz="4" w:space="0"/>
            </w:tcBorders>
          </w:tcPr>
          <w:p w14:paraId="4B684E1F">
            <w:pPr>
              <w:autoSpaceDE w:val="0"/>
              <w:autoSpaceDN w:val="0"/>
              <w:adjustRightInd w:val="0"/>
              <w:jc w:val="center"/>
              <w:rPr>
                <w:rFonts w:ascii="Times New Roman" w:hAnsi="Times New Roman" w:eastAsia="楷体" w:cs="Times New Roman"/>
                <w:kern w:val="0"/>
                <w:sz w:val="18"/>
                <w:szCs w:val="18"/>
              </w:rPr>
            </w:pPr>
            <w:r>
              <w:rPr>
                <w:rFonts w:ascii="Times New Roman" w:hAnsi="Times New Roman" w:eastAsia="宋体" w:cs="Times New Roman"/>
                <w:kern w:val="0"/>
                <w:sz w:val="18"/>
                <w:szCs w:val="18"/>
              </w:rPr>
              <w:t>4407</w:t>
            </w:r>
          </w:p>
        </w:tc>
      </w:tr>
      <w:tr w14:paraId="4C93E041">
        <w:tblPrEx>
          <w:tblCellMar>
            <w:top w:w="0" w:type="dxa"/>
            <w:left w:w="108" w:type="dxa"/>
            <w:bottom w:w="0" w:type="dxa"/>
            <w:right w:w="108" w:type="dxa"/>
          </w:tblCellMar>
        </w:tblPrEx>
        <w:tc>
          <w:tcPr>
            <w:tcW w:w="2038" w:type="pct"/>
            <w:tcBorders>
              <w:top w:val="nil"/>
              <w:left w:val="nil"/>
              <w:bottom w:val="single" w:color="auto" w:sz="12" w:space="0"/>
              <w:right w:val="single" w:color="auto" w:sz="4" w:space="0"/>
            </w:tcBorders>
            <w:vAlign w:val="center"/>
          </w:tcPr>
          <w:p w14:paraId="723F926D">
            <w:pPr>
              <w:autoSpaceDE w:val="0"/>
              <w:autoSpaceDN w:val="0"/>
              <w:adjustRightInd w:val="0"/>
              <w:rPr>
                <w:rFonts w:ascii="Times New Roman" w:hAnsi="Times New Roman" w:eastAsia="楷体" w:cs="Times New Roman"/>
                <w:kern w:val="0"/>
                <w:sz w:val="18"/>
              </w:rPr>
            </w:pPr>
            <w:r>
              <w:rPr>
                <w:rFonts w:ascii="Times New Roman" w:hAnsi="Times New Roman" w:eastAsia="楷体" w:cs="Times New Roman"/>
                <w:i/>
                <w:iCs/>
                <w:kern w:val="0"/>
                <w:sz w:val="18"/>
              </w:rPr>
              <w:t>R</w:t>
            </w:r>
            <w:r>
              <w:rPr>
                <w:rFonts w:ascii="Times New Roman" w:hAnsi="Times New Roman" w:eastAsia="楷体" w:cs="Times New Roman"/>
                <w:kern w:val="0"/>
                <w:sz w:val="18"/>
                <w:vertAlign w:val="superscript"/>
              </w:rPr>
              <w:t>2</w:t>
            </w:r>
          </w:p>
        </w:tc>
        <w:tc>
          <w:tcPr>
            <w:tcW w:w="988" w:type="pct"/>
            <w:tcBorders>
              <w:top w:val="nil"/>
              <w:left w:val="single" w:color="auto" w:sz="4" w:space="0"/>
              <w:bottom w:val="single" w:color="auto" w:sz="12" w:space="0"/>
              <w:right w:val="single" w:color="auto" w:sz="4" w:space="0"/>
            </w:tcBorders>
          </w:tcPr>
          <w:p w14:paraId="0BE143A1">
            <w:pPr>
              <w:autoSpaceDE w:val="0"/>
              <w:autoSpaceDN w:val="0"/>
              <w:adjustRightInd w:val="0"/>
              <w:jc w:val="center"/>
              <w:rPr>
                <w:rFonts w:ascii="Times New Roman" w:hAnsi="Times New Roman" w:eastAsia="楷体" w:cs="Times New Roman"/>
                <w:kern w:val="0"/>
                <w:sz w:val="18"/>
                <w:szCs w:val="18"/>
              </w:rPr>
            </w:pPr>
            <w:r>
              <w:rPr>
                <w:rFonts w:ascii="Times New Roman" w:hAnsi="Times New Roman" w:eastAsia="宋体" w:cs="Times New Roman"/>
                <w:kern w:val="0"/>
                <w:sz w:val="18"/>
                <w:szCs w:val="18"/>
              </w:rPr>
              <w:t>0.2752</w:t>
            </w:r>
          </w:p>
        </w:tc>
        <w:tc>
          <w:tcPr>
            <w:tcW w:w="987" w:type="pct"/>
            <w:tcBorders>
              <w:top w:val="nil"/>
              <w:left w:val="single" w:color="auto" w:sz="4" w:space="0"/>
              <w:bottom w:val="single" w:color="auto" w:sz="12" w:space="0"/>
              <w:right w:val="single" w:color="auto" w:sz="4" w:space="0"/>
            </w:tcBorders>
          </w:tcPr>
          <w:p w14:paraId="5BEC3DD8">
            <w:pPr>
              <w:autoSpaceDE w:val="0"/>
              <w:autoSpaceDN w:val="0"/>
              <w:adjustRightInd w:val="0"/>
              <w:jc w:val="center"/>
              <w:rPr>
                <w:rFonts w:ascii="Times New Roman" w:hAnsi="Times New Roman" w:eastAsia="楷体" w:cs="Times New Roman"/>
                <w:kern w:val="0"/>
                <w:sz w:val="18"/>
                <w:szCs w:val="18"/>
              </w:rPr>
            </w:pPr>
            <w:r>
              <w:rPr>
                <w:rFonts w:ascii="Times New Roman" w:hAnsi="Times New Roman" w:eastAsia="宋体" w:cs="Times New Roman"/>
                <w:kern w:val="0"/>
                <w:sz w:val="18"/>
                <w:szCs w:val="18"/>
              </w:rPr>
              <w:t>0.2723</w:t>
            </w:r>
          </w:p>
        </w:tc>
        <w:tc>
          <w:tcPr>
            <w:tcW w:w="987" w:type="pct"/>
            <w:tcBorders>
              <w:top w:val="nil"/>
              <w:left w:val="single" w:color="auto" w:sz="4" w:space="0"/>
              <w:bottom w:val="single" w:color="auto" w:sz="12" w:space="0"/>
            </w:tcBorders>
          </w:tcPr>
          <w:p w14:paraId="110D76D1">
            <w:pPr>
              <w:autoSpaceDE w:val="0"/>
              <w:autoSpaceDN w:val="0"/>
              <w:adjustRightInd w:val="0"/>
              <w:jc w:val="center"/>
              <w:rPr>
                <w:rFonts w:ascii="Times New Roman" w:hAnsi="Times New Roman" w:eastAsia="楷体" w:cs="Times New Roman"/>
                <w:kern w:val="0"/>
                <w:sz w:val="18"/>
                <w:szCs w:val="18"/>
              </w:rPr>
            </w:pPr>
            <w:r>
              <w:rPr>
                <w:rFonts w:ascii="Times New Roman" w:hAnsi="Times New Roman" w:eastAsia="宋体" w:cs="Times New Roman"/>
                <w:kern w:val="0"/>
                <w:sz w:val="18"/>
                <w:szCs w:val="18"/>
              </w:rPr>
              <w:t>0.2723</w:t>
            </w:r>
          </w:p>
        </w:tc>
      </w:tr>
    </w:tbl>
    <w:p w14:paraId="600EFD85">
      <w:pPr>
        <w:pStyle w:val="58"/>
        <w:ind w:firstLine="0" w:firstLineChars="0"/>
        <w:rPr>
          <w:rFonts w:ascii="Times New Roman" w:hAnsi="Times New Roman" w:eastAsia="楷体"/>
        </w:rPr>
      </w:pPr>
    </w:p>
    <w:p w14:paraId="3A20C456">
      <w:pPr>
        <w:pStyle w:val="58"/>
        <w:ind w:firstLine="0" w:firstLineChars="0"/>
        <w:rPr>
          <w:rFonts w:hint="eastAsia" w:cs="宋体"/>
          <w:b/>
          <w:bCs/>
          <w:szCs w:val="28"/>
        </w:rPr>
      </w:pPr>
      <w:r>
        <w:rPr>
          <w:rFonts w:cs="宋体"/>
          <w:b/>
          <w:bCs/>
          <w:szCs w:val="28"/>
        </w:rPr>
        <w:t>7</w:t>
      </w:r>
      <w:r>
        <w:rPr>
          <w:rFonts w:hint="eastAsia" w:cs="宋体"/>
          <w:b/>
          <w:bCs/>
          <w:szCs w:val="28"/>
        </w:rPr>
        <w:t>. 稳健性检验：Oster检验</w:t>
      </w:r>
    </w:p>
    <w:p w14:paraId="1618FC19">
      <w:pPr>
        <w:ind w:firstLine="420" w:firstLineChars="200"/>
        <w:rPr>
          <w:rFonts w:ascii="Times New Roman" w:hAnsi="Times New Roman" w:eastAsia="宋体" w:cs="Times New Roman"/>
        </w:rPr>
      </w:pPr>
      <w:r>
        <w:rPr>
          <w:rFonts w:hint="eastAsia" w:ascii="Times New Roman" w:hAnsi="Times New Roman" w:eastAsia="宋体" w:cs="Times New Roman"/>
        </w:rPr>
        <w:t>虽然在基准回归中已尝试了控制个体固定效应，依然有可能遗漏某些潜在影响因素，基于此，我们</w:t>
      </w:r>
      <w:r>
        <w:rPr>
          <w:rFonts w:ascii="Times New Roman" w:hAnsi="Times New Roman" w:eastAsia="宋体" w:cs="Times New Roman"/>
        </w:rPr>
        <w:t>参考</w:t>
      </w:r>
      <w:r>
        <w:rPr>
          <w:rFonts w:hint="eastAsia" w:ascii="Times New Roman" w:hAnsi="Times New Roman" w:eastAsia="宋体" w:cs="Times New Roman"/>
        </w:rPr>
        <w:t>Oster（2019）</w:t>
      </w:r>
      <w:r>
        <w:rPr>
          <w:rFonts w:ascii="Times New Roman" w:hAnsi="Times New Roman" w:eastAsia="宋体" w:cs="Times New Roman"/>
        </w:rPr>
        <w:t>的做法，利用</w:t>
      </w:r>
      <w:r>
        <w:rPr>
          <w:rFonts w:hint="eastAsia" w:ascii="Times New Roman" w:hAnsi="Times New Roman" w:eastAsia="宋体" w:cs="Times New Roman"/>
        </w:rPr>
        <w:t>删除部分控制变量的敏感值分析方法来度量遗漏</w:t>
      </w:r>
      <w:r>
        <w:rPr>
          <w:rFonts w:ascii="Times New Roman" w:hAnsi="Times New Roman" w:eastAsia="宋体" w:cs="Times New Roman"/>
        </w:rPr>
        <w:t>未观测变量可能带来的</w:t>
      </w:r>
      <w:r>
        <w:rPr>
          <w:rFonts w:hint="eastAsia" w:ascii="Times New Roman" w:hAnsi="Times New Roman" w:eastAsia="宋体" w:cs="Times New Roman"/>
        </w:rPr>
        <w:t>估计偏误</w:t>
      </w:r>
      <w:r>
        <w:rPr>
          <w:rFonts w:ascii="Times New Roman" w:hAnsi="Times New Roman" w:eastAsia="宋体" w:cs="Times New Roman"/>
        </w:rPr>
        <w:t>，</w:t>
      </w:r>
      <w:r>
        <w:rPr>
          <w:rFonts w:hint="eastAsia" w:ascii="Times New Roman" w:hAnsi="Times New Roman" w:eastAsia="宋体" w:cs="Times New Roman"/>
        </w:rPr>
        <w:t>从而判定回归结果的合理性</w:t>
      </w:r>
      <w:r>
        <w:rPr>
          <w:rFonts w:ascii="Times New Roman" w:hAnsi="Times New Roman" w:eastAsia="宋体" w:cs="Times New Roman"/>
        </w:rPr>
        <w:t>。具体做法</w:t>
      </w:r>
      <w:r>
        <w:rPr>
          <w:rFonts w:hint="eastAsia" w:ascii="Times New Roman" w:hAnsi="Times New Roman" w:eastAsia="宋体" w:cs="Times New Roman"/>
        </w:rPr>
        <w:t>为：</w:t>
      </w:r>
      <w:r>
        <w:rPr>
          <w:rFonts w:ascii="Times New Roman" w:hAnsi="Times New Roman" w:eastAsia="宋体" w:cs="Times New Roman"/>
        </w:rPr>
        <w:t>考虑两个不同控</w:t>
      </w:r>
      <w:r>
        <w:rPr>
          <w:rFonts w:ascii="Times New Roman" w:hAnsi="Times New Roman" w:eastAsia="宋体" w:cs="Times New Roman"/>
          <w:szCs w:val="21"/>
        </w:rPr>
        <w:t>制</w:t>
      </w:r>
      <w:r>
        <w:rPr>
          <w:rFonts w:hint="eastAsia" w:ascii="Times New Roman" w:hAnsi="Times New Roman" w:eastAsia="宋体" w:cs="Times New Roman"/>
          <w:szCs w:val="21"/>
        </w:rPr>
        <w:t>变量</w:t>
      </w:r>
      <w:r>
        <w:rPr>
          <w:rFonts w:ascii="Times New Roman" w:hAnsi="Times New Roman" w:eastAsia="宋体" w:cs="Times New Roman"/>
          <w:szCs w:val="21"/>
        </w:rPr>
        <w:t>集合的回归，第一个回归仅控制有限的</w:t>
      </w:r>
      <w:r>
        <w:rPr>
          <w:rFonts w:hint="eastAsia" w:ascii="Times New Roman" w:hAnsi="Times New Roman" w:eastAsia="宋体" w:cs="Times New Roman"/>
          <w:szCs w:val="21"/>
        </w:rPr>
        <w:t>变量</w:t>
      </w:r>
      <w:r>
        <w:rPr>
          <w:rFonts w:ascii="Times New Roman" w:hAnsi="Times New Roman" w:eastAsia="宋体" w:cs="Times New Roman"/>
          <w:szCs w:val="21"/>
        </w:rPr>
        <w:t>集，回归估计的核心解释变量系数为</w:t>
      </w:r>
      <m:oMath>
        <m:sSup>
          <m:sSupPr>
            <m:ctrlPr>
              <w:rPr>
                <w:rFonts w:ascii="Cambria Math" w:hAnsi="Cambria Math" w:eastAsia="宋体" w:cs="Times New Roman"/>
              </w:rPr>
            </m:ctrlPr>
          </m:sSupPr>
          <m:e>
            <m:acc>
              <m:accPr>
                <m:ctrlPr>
                  <w:rPr>
                    <w:rFonts w:ascii="Cambria Math" w:hAnsi="Cambria Math" w:eastAsia="宋体" w:cs="Times New Roman"/>
                  </w:rPr>
                </m:ctrlPr>
              </m:accPr>
              <m:e>
                <m:r>
                  <m:rPr/>
                  <w:rPr>
                    <w:rFonts w:ascii="Cambria Math" w:hAnsi="Cambria Math" w:eastAsia="宋体" w:cs="Times New Roman"/>
                  </w:rPr>
                  <m:t>β</m:t>
                </m:r>
                <m:ctrlPr>
                  <w:rPr>
                    <w:rFonts w:ascii="Cambria Math" w:hAnsi="Cambria Math" w:eastAsia="宋体" w:cs="Times New Roman"/>
                  </w:rPr>
                </m:ctrlPr>
              </m:e>
            </m:acc>
            <m:ctrlPr>
              <w:rPr>
                <w:rFonts w:ascii="Cambria Math" w:hAnsi="Cambria Math" w:eastAsia="宋体" w:cs="Times New Roman"/>
              </w:rPr>
            </m:ctrlPr>
          </m:e>
          <m:sup>
            <m:r>
              <m:rPr/>
              <w:rPr>
                <w:rFonts w:ascii="Cambria Math" w:hAnsi="Cambria Math" w:eastAsia="宋体" w:cs="Times New Roman"/>
              </w:rPr>
              <m:t>r</m:t>
            </m:r>
            <m:ctrlPr>
              <w:rPr>
                <w:rFonts w:ascii="Cambria Math" w:hAnsi="Cambria Math" w:eastAsia="宋体" w:cs="Times New Roman"/>
              </w:rPr>
            </m:ctrlPr>
          </m:sup>
        </m:sSup>
      </m:oMath>
      <w:r>
        <w:rPr>
          <w:rFonts w:ascii="Times New Roman" w:hAnsi="Times New Roman" w:eastAsia="宋体" w:cs="Times New Roman"/>
          <w:szCs w:val="21"/>
        </w:rPr>
        <w:t>；第二个回归控制所有可能</w:t>
      </w:r>
      <w:r>
        <w:rPr>
          <w:rFonts w:hint="eastAsia" w:ascii="Times New Roman" w:hAnsi="Times New Roman" w:eastAsia="宋体" w:cs="Times New Roman"/>
          <w:szCs w:val="21"/>
        </w:rPr>
        <w:t>观测到</w:t>
      </w:r>
      <w:r>
        <w:rPr>
          <w:rFonts w:ascii="Times New Roman" w:hAnsi="Times New Roman" w:eastAsia="宋体" w:cs="Times New Roman"/>
          <w:szCs w:val="21"/>
        </w:rPr>
        <w:t>的</w:t>
      </w:r>
      <w:r>
        <w:rPr>
          <w:rFonts w:hint="eastAsia" w:ascii="Times New Roman" w:hAnsi="Times New Roman" w:eastAsia="宋体" w:cs="Times New Roman"/>
          <w:szCs w:val="21"/>
        </w:rPr>
        <w:t>变量</w:t>
      </w:r>
      <w:r>
        <w:rPr>
          <w:rFonts w:ascii="Times New Roman" w:hAnsi="Times New Roman" w:eastAsia="宋体" w:cs="Times New Roman"/>
          <w:szCs w:val="21"/>
        </w:rPr>
        <w:t>集，其估计的核心解释变量系数为</w:t>
      </w:r>
      <m:oMath>
        <m:sSup>
          <m:sSupPr>
            <m:ctrlPr>
              <w:rPr>
                <w:rFonts w:ascii="Cambria Math" w:hAnsi="Cambria Math" w:eastAsia="宋体" w:cs="Times New Roman"/>
              </w:rPr>
            </m:ctrlPr>
          </m:sSupPr>
          <m:e>
            <m:acc>
              <m:accPr>
                <m:ctrlPr>
                  <w:rPr>
                    <w:rFonts w:ascii="Cambria Math" w:hAnsi="Cambria Math" w:eastAsia="宋体" w:cs="Times New Roman"/>
                  </w:rPr>
                </m:ctrlPr>
              </m:accPr>
              <m:e>
                <m:r>
                  <m:rPr/>
                  <w:rPr>
                    <w:rFonts w:ascii="Cambria Math" w:hAnsi="Cambria Math" w:eastAsia="宋体" w:cs="Times New Roman"/>
                  </w:rPr>
                  <m:t>β</m:t>
                </m:r>
                <m:ctrlPr>
                  <w:rPr>
                    <w:rFonts w:ascii="Cambria Math" w:hAnsi="Cambria Math" w:eastAsia="宋体" w:cs="Times New Roman"/>
                  </w:rPr>
                </m:ctrlPr>
              </m:e>
            </m:acc>
            <m:ctrlPr>
              <w:rPr>
                <w:rFonts w:ascii="Cambria Math" w:hAnsi="Cambria Math" w:eastAsia="宋体" w:cs="Times New Roman"/>
              </w:rPr>
            </m:ctrlPr>
          </m:e>
          <m:sup>
            <m:r>
              <m:rPr/>
              <w:rPr>
                <w:rFonts w:ascii="Cambria Math" w:hAnsi="Cambria Math" w:eastAsia="宋体" w:cs="Times New Roman"/>
              </w:rPr>
              <m:t>f</m:t>
            </m:r>
            <m:ctrlPr>
              <w:rPr>
                <w:rFonts w:ascii="Cambria Math" w:hAnsi="Cambria Math" w:eastAsia="宋体" w:cs="Times New Roman"/>
              </w:rPr>
            </m:ctrlPr>
          </m:sup>
        </m:sSup>
      </m:oMath>
      <w:r>
        <w:rPr>
          <w:rFonts w:ascii="Times New Roman" w:hAnsi="Times New Roman" w:eastAsia="宋体" w:cs="Times New Roman"/>
          <w:szCs w:val="21"/>
        </w:rPr>
        <w:t>。</w:t>
      </w:r>
      <w:r>
        <w:rPr>
          <w:rFonts w:hint="eastAsia" w:ascii="Times New Roman" w:hAnsi="Times New Roman" w:eastAsia="宋体" w:cs="Times New Roman"/>
          <w:szCs w:val="21"/>
        </w:rPr>
        <w:t>借助式（2）计算</w:t>
      </w:r>
      <m:oMath>
        <m:sSub>
          <m:sSubPr>
            <m:ctrlPr>
              <w:rPr>
                <w:rFonts w:ascii="Cambria Math" w:hAnsi="Cambria Math" w:eastAsia="宋体" w:cs="Times New Roman"/>
              </w:rPr>
            </m:ctrlPr>
          </m:sSubPr>
          <m:e>
            <m:r>
              <m:rPr>
                <m:nor/>
              </m:rPr>
              <w:rPr>
                <w:rFonts w:ascii="Times New Roman" w:hAnsi="Times New Roman" w:eastAsia="宋体" w:cs="Times New Roman"/>
                <w:i/>
                <w:iCs/>
              </w:rPr>
              <m:t>Ratio</m:t>
            </m:r>
            <m:ctrlPr>
              <w:rPr>
                <w:rFonts w:ascii="Cambria Math" w:hAnsi="Cambria Math" w:eastAsia="宋体" w:cs="Times New Roman"/>
              </w:rPr>
            </m:ctrlPr>
          </m:e>
          <m:sub>
            <m:r>
              <m:rPr/>
              <w:rPr>
                <w:rFonts w:ascii="Cambria Math" w:hAnsi="Cambria Math" w:eastAsia="宋体" w:cs="Times New Roman"/>
              </w:rPr>
              <m:t>r</m:t>
            </m:r>
            <m:r>
              <m:rPr>
                <m:sty m:val="p"/>
              </m:rPr>
              <w:rPr>
                <w:rFonts w:ascii="Cambria Math" w:hAnsi="Cambria Math" w:eastAsia="宋体" w:cs="Times New Roman"/>
              </w:rPr>
              <m:t>,</m:t>
            </m:r>
            <m:r>
              <m:rPr/>
              <w:rPr>
                <w:rFonts w:ascii="Cambria Math" w:hAnsi="Cambria Math" w:eastAsia="宋体" w:cs="Times New Roman"/>
              </w:rPr>
              <m:t>f</m:t>
            </m:r>
            <m:ctrlPr>
              <w:rPr>
                <w:rFonts w:ascii="Cambria Math" w:hAnsi="Cambria Math" w:eastAsia="宋体" w:cs="Times New Roman"/>
              </w:rPr>
            </m:ctrlPr>
          </m:sub>
        </m:sSub>
      </m:oMath>
      <w:r>
        <w:rPr>
          <w:rFonts w:hint="eastAsia" w:ascii="Times New Roman" w:hAnsi="Times New Roman" w:eastAsia="宋体" w:cs="Times New Roman"/>
        </w:rPr>
        <w:t>敏感</w:t>
      </w:r>
      <w:r>
        <w:rPr>
          <w:rFonts w:ascii="Times New Roman" w:hAnsi="Times New Roman" w:eastAsia="宋体" w:cs="Times New Roman"/>
          <w:szCs w:val="21"/>
        </w:rPr>
        <w:t>值</w:t>
      </w:r>
      <w:r>
        <w:rPr>
          <w:rFonts w:hint="eastAsia" w:ascii="Times New Roman" w:hAnsi="Times New Roman" w:eastAsia="宋体" w:cs="Times New Roman"/>
          <w:szCs w:val="21"/>
        </w:rPr>
        <w:t>，若该敏感值</w:t>
      </w:r>
      <w:r>
        <w:rPr>
          <w:rFonts w:ascii="Times New Roman" w:hAnsi="Times New Roman" w:eastAsia="宋体" w:cs="Times New Roman"/>
          <w:szCs w:val="21"/>
        </w:rPr>
        <w:t>越大，</w:t>
      </w:r>
      <w:r>
        <w:rPr>
          <w:rFonts w:hint="eastAsia" w:ascii="Times New Roman" w:hAnsi="Times New Roman" w:eastAsia="宋体" w:cs="Times New Roman"/>
          <w:szCs w:val="21"/>
        </w:rPr>
        <w:t>则意味着核心解释变量系数估计结果对控制变量集合变动的敏感度越弱，遗漏未</w:t>
      </w:r>
      <w:r>
        <w:rPr>
          <w:rFonts w:ascii="Times New Roman" w:hAnsi="Times New Roman" w:eastAsia="宋体" w:cs="Times New Roman"/>
          <w:szCs w:val="21"/>
        </w:rPr>
        <w:t>观测变量对估计结果造成偏误的可能性越小。</w:t>
      </w:r>
    </w:p>
    <w:p w14:paraId="578C114A">
      <w:pPr>
        <w:tabs>
          <w:tab w:val="center" w:pos="4400"/>
          <w:tab w:val="right" w:pos="8780"/>
        </w:tabs>
        <w:wordWrap w:val="0"/>
        <w:ind w:right="420" w:rightChars="200"/>
        <w:jc w:val="right"/>
        <w:rPr>
          <w:rFonts w:ascii="Times New Roman" w:hAnsi="Times New Roman" w:eastAsia="宋体" w:cs="Times New Roman"/>
        </w:rPr>
      </w:pPr>
      <m:oMath>
        <m:sSub>
          <m:sSubPr>
            <m:ctrlPr>
              <w:rPr>
                <w:rFonts w:ascii="Cambria Math" w:hAnsi="Cambria Math" w:eastAsia="宋体" w:cs="Times New Roman"/>
                <w:i/>
                <w:iCs/>
              </w:rPr>
            </m:ctrlPr>
          </m:sSubPr>
          <m:e>
            <m:r>
              <m:rPr>
                <m:nor/>
              </m:rPr>
              <w:rPr>
                <w:rFonts w:ascii="Times New Roman" w:hAnsi="Times New Roman" w:eastAsia="宋体" w:cs="Times New Roman"/>
                <w:i/>
                <w:iCs/>
              </w:rPr>
              <m:t>Ratio</m:t>
            </m:r>
            <m:ctrlPr>
              <w:rPr>
                <w:rFonts w:ascii="Cambria Math" w:hAnsi="Cambria Math" w:eastAsia="宋体" w:cs="Times New Roman"/>
                <w:i/>
                <w:iCs/>
              </w:rPr>
            </m:ctrlPr>
          </m:e>
          <m:sub>
            <m:r>
              <m:rPr>
                <m:nor/>
              </m:rPr>
              <w:rPr>
                <w:rFonts w:ascii="Times New Roman" w:hAnsi="Times New Roman" w:eastAsia="宋体" w:cs="Times New Roman"/>
                <w:i/>
                <w:iCs/>
              </w:rPr>
              <m:t>r,f</m:t>
            </m:r>
            <m:ctrlPr>
              <w:rPr>
                <w:rFonts w:ascii="Cambria Math" w:hAnsi="Cambria Math" w:eastAsia="宋体" w:cs="Times New Roman"/>
                <w:i/>
                <w:iCs/>
              </w:rPr>
            </m:ctrlPr>
          </m:sub>
        </m:sSub>
        <m:r>
          <m:rPr>
            <m:nor/>
          </m:rPr>
          <w:rPr>
            <w:rFonts w:ascii="Times New Roman" w:hAnsi="Times New Roman" w:eastAsia="宋体" w:cs="Times New Roman"/>
            <w:i/>
            <w:iCs/>
          </w:rPr>
          <m:t>=</m:t>
        </m:r>
        <m:d>
          <m:dPr>
            <m:begChr m:val="|"/>
            <m:endChr m:val="|"/>
            <m:ctrlPr>
              <w:rPr>
                <w:rFonts w:ascii="Cambria Math" w:hAnsi="Cambria Math" w:eastAsia="宋体" w:cs="Times New Roman"/>
                <w:i/>
                <w:iCs/>
              </w:rPr>
            </m:ctrlPr>
          </m:dPr>
          <m:e>
            <m:f>
              <m:fPr>
                <m:ctrlPr>
                  <w:rPr>
                    <w:rFonts w:ascii="Cambria Math" w:hAnsi="Cambria Math" w:eastAsia="宋体" w:cs="Times New Roman"/>
                    <w:i/>
                    <w:iCs/>
                  </w:rPr>
                </m:ctrlPr>
              </m:fPr>
              <m:num>
                <m:sSup>
                  <m:sSupPr>
                    <m:ctrlPr>
                      <w:rPr>
                        <w:rFonts w:ascii="Cambria Math" w:hAnsi="Cambria Math" w:eastAsia="宋体" w:cs="Times New Roman"/>
                        <w:i/>
                        <w:iCs/>
                      </w:rPr>
                    </m:ctrlPr>
                  </m:sSupPr>
                  <m:e>
                    <m:acc>
                      <m:accPr>
                        <m:ctrlPr>
                          <w:rPr>
                            <w:rFonts w:ascii="Cambria Math" w:hAnsi="Cambria Math" w:eastAsia="宋体" w:cs="Times New Roman"/>
                            <w:i/>
                            <w:iCs/>
                          </w:rPr>
                        </m:ctrlPr>
                      </m:accPr>
                      <m:e>
                        <m:r>
                          <m:rPr>
                            <m:nor/>
                          </m:rPr>
                          <w:rPr>
                            <w:rFonts w:ascii="Times New Roman" w:hAnsi="Times New Roman" w:eastAsia="宋体" w:cs="Times New Roman"/>
                            <w:i/>
                            <w:iCs/>
                          </w:rPr>
                          <m:t>β</m:t>
                        </m:r>
                        <m:ctrlPr>
                          <w:rPr>
                            <w:rFonts w:ascii="Cambria Math" w:hAnsi="Cambria Math" w:eastAsia="宋体" w:cs="Times New Roman"/>
                            <w:i/>
                            <w:iCs/>
                          </w:rPr>
                        </m:ctrlPr>
                      </m:e>
                    </m:acc>
                    <m:ctrlPr>
                      <w:rPr>
                        <w:rFonts w:ascii="Cambria Math" w:hAnsi="Cambria Math" w:eastAsia="宋体" w:cs="Times New Roman"/>
                        <w:i/>
                        <w:iCs/>
                      </w:rPr>
                    </m:ctrlPr>
                  </m:e>
                  <m:sup>
                    <m:r>
                      <m:rPr>
                        <m:nor/>
                      </m:rPr>
                      <w:rPr>
                        <w:rFonts w:ascii="Times New Roman" w:hAnsi="Times New Roman" w:eastAsia="宋体" w:cs="Times New Roman"/>
                        <w:i/>
                        <w:iCs/>
                      </w:rPr>
                      <m:t>f</m:t>
                    </m:r>
                    <m:ctrlPr>
                      <w:rPr>
                        <w:rFonts w:ascii="Cambria Math" w:hAnsi="Cambria Math" w:eastAsia="宋体" w:cs="Times New Roman"/>
                        <w:i/>
                        <w:iCs/>
                      </w:rPr>
                    </m:ctrlPr>
                  </m:sup>
                </m:sSup>
                <m:ctrlPr>
                  <w:rPr>
                    <w:rFonts w:ascii="Cambria Math" w:hAnsi="Cambria Math" w:eastAsia="宋体" w:cs="Times New Roman"/>
                    <w:i/>
                    <w:iCs/>
                  </w:rPr>
                </m:ctrlPr>
              </m:num>
              <m:den>
                <m:sSup>
                  <m:sSupPr>
                    <m:ctrlPr>
                      <w:rPr>
                        <w:rFonts w:ascii="Cambria Math" w:hAnsi="Cambria Math" w:eastAsia="宋体" w:cs="Times New Roman"/>
                        <w:i/>
                        <w:iCs/>
                      </w:rPr>
                    </m:ctrlPr>
                  </m:sSupPr>
                  <m:e>
                    <m:acc>
                      <m:accPr>
                        <m:ctrlPr>
                          <w:rPr>
                            <w:rFonts w:ascii="Cambria Math" w:hAnsi="Cambria Math" w:eastAsia="宋体" w:cs="Times New Roman"/>
                            <w:i/>
                            <w:iCs/>
                          </w:rPr>
                        </m:ctrlPr>
                      </m:accPr>
                      <m:e>
                        <m:r>
                          <m:rPr>
                            <m:nor/>
                          </m:rPr>
                          <w:rPr>
                            <w:rFonts w:ascii="Times New Roman" w:hAnsi="Times New Roman" w:eastAsia="宋体" w:cs="Times New Roman"/>
                            <w:i/>
                            <w:iCs/>
                          </w:rPr>
                          <m:t>β</m:t>
                        </m:r>
                        <m:ctrlPr>
                          <w:rPr>
                            <w:rFonts w:ascii="Cambria Math" w:hAnsi="Cambria Math" w:eastAsia="宋体" w:cs="Times New Roman"/>
                            <w:i/>
                            <w:iCs/>
                          </w:rPr>
                        </m:ctrlPr>
                      </m:e>
                    </m:acc>
                    <m:ctrlPr>
                      <w:rPr>
                        <w:rFonts w:ascii="Cambria Math" w:hAnsi="Cambria Math" w:eastAsia="宋体" w:cs="Times New Roman"/>
                        <w:i/>
                        <w:iCs/>
                      </w:rPr>
                    </m:ctrlPr>
                  </m:e>
                  <m:sup>
                    <m:r>
                      <m:rPr>
                        <m:nor/>
                      </m:rPr>
                      <w:rPr>
                        <w:rFonts w:ascii="Times New Roman" w:hAnsi="Times New Roman" w:eastAsia="宋体" w:cs="Times New Roman"/>
                        <w:i/>
                        <w:iCs/>
                      </w:rPr>
                      <m:t>r</m:t>
                    </m:r>
                    <m:ctrlPr>
                      <w:rPr>
                        <w:rFonts w:ascii="Cambria Math" w:hAnsi="Cambria Math" w:eastAsia="宋体" w:cs="Times New Roman"/>
                        <w:i/>
                        <w:iCs/>
                      </w:rPr>
                    </m:ctrlPr>
                  </m:sup>
                </m:sSup>
                <m:r>
                  <m:rPr>
                    <m:nor/>
                  </m:rPr>
                  <w:rPr>
                    <w:rFonts w:ascii="Times New Roman" w:hAnsi="Times New Roman" w:eastAsia="宋体" w:cs="Times New Roman"/>
                    <w:i/>
                    <w:iCs/>
                  </w:rPr>
                  <m:t>-</m:t>
                </m:r>
                <m:sSup>
                  <m:sSupPr>
                    <m:ctrlPr>
                      <w:rPr>
                        <w:rFonts w:ascii="Cambria Math" w:hAnsi="Cambria Math" w:eastAsia="宋体" w:cs="Times New Roman"/>
                        <w:i/>
                        <w:iCs/>
                      </w:rPr>
                    </m:ctrlPr>
                  </m:sSupPr>
                  <m:e>
                    <m:acc>
                      <m:accPr>
                        <m:ctrlPr>
                          <w:rPr>
                            <w:rFonts w:ascii="Cambria Math" w:hAnsi="Cambria Math" w:eastAsia="宋体" w:cs="Times New Roman"/>
                            <w:i/>
                            <w:iCs/>
                          </w:rPr>
                        </m:ctrlPr>
                      </m:accPr>
                      <m:e>
                        <m:r>
                          <m:rPr>
                            <m:nor/>
                          </m:rPr>
                          <w:rPr>
                            <w:rFonts w:ascii="Times New Roman" w:hAnsi="Times New Roman" w:eastAsia="宋体" w:cs="Times New Roman"/>
                            <w:i/>
                            <w:iCs/>
                          </w:rPr>
                          <m:t>β</m:t>
                        </m:r>
                        <m:ctrlPr>
                          <w:rPr>
                            <w:rFonts w:ascii="Cambria Math" w:hAnsi="Cambria Math" w:eastAsia="宋体" w:cs="Times New Roman"/>
                            <w:i/>
                            <w:iCs/>
                          </w:rPr>
                        </m:ctrlPr>
                      </m:e>
                    </m:acc>
                    <m:ctrlPr>
                      <w:rPr>
                        <w:rFonts w:ascii="Cambria Math" w:hAnsi="Cambria Math" w:eastAsia="宋体" w:cs="Times New Roman"/>
                        <w:i/>
                        <w:iCs/>
                      </w:rPr>
                    </m:ctrlPr>
                  </m:e>
                  <m:sup>
                    <m:r>
                      <m:rPr>
                        <m:nor/>
                      </m:rPr>
                      <w:rPr>
                        <w:rFonts w:ascii="Times New Roman" w:hAnsi="Times New Roman" w:eastAsia="宋体" w:cs="Times New Roman"/>
                        <w:i/>
                        <w:iCs/>
                      </w:rPr>
                      <m:t>f</m:t>
                    </m:r>
                    <m:ctrlPr>
                      <w:rPr>
                        <w:rFonts w:ascii="Cambria Math" w:hAnsi="Cambria Math" w:eastAsia="宋体" w:cs="Times New Roman"/>
                        <w:i/>
                        <w:iCs/>
                      </w:rPr>
                    </m:ctrlPr>
                  </m:sup>
                </m:sSup>
                <m:ctrlPr>
                  <w:rPr>
                    <w:rFonts w:ascii="Cambria Math" w:hAnsi="Cambria Math" w:eastAsia="宋体" w:cs="Times New Roman"/>
                    <w:i/>
                    <w:iCs/>
                  </w:rPr>
                </m:ctrlPr>
              </m:den>
            </m:f>
            <m:ctrlPr>
              <w:rPr>
                <w:rFonts w:ascii="Cambria Math" w:hAnsi="Cambria Math" w:eastAsia="宋体" w:cs="Times New Roman"/>
                <w:i/>
                <w:iCs/>
              </w:rPr>
            </m:ctrlPr>
          </m:e>
        </m:d>
      </m:oMath>
      <w:r>
        <w:rPr>
          <w:rFonts w:hint="eastAsia" w:ascii="Times New Roman" w:hAnsi="Times New Roman" w:eastAsia="宋体" w:cs="Times New Roman"/>
        </w:rPr>
        <w:t xml:space="preserve">                          （</w:t>
      </w:r>
      <w:r>
        <w:rPr>
          <w:rFonts w:ascii="Times New Roman" w:hAnsi="Times New Roman" w:eastAsia="宋体" w:cs="Times New Roman"/>
        </w:rPr>
        <w:t>2</w:t>
      </w:r>
      <w:r>
        <w:rPr>
          <w:rFonts w:hint="eastAsia" w:ascii="Times New Roman" w:hAnsi="Times New Roman" w:eastAsia="宋体" w:cs="Times New Roman"/>
        </w:rPr>
        <w:t xml:space="preserve">） </w:t>
      </w:r>
      <w:r>
        <w:rPr>
          <w:rFonts w:ascii="Times New Roman" w:hAnsi="Times New Roman" w:eastAsia="宋体" w:cs="Times New Roman"/>
        </w:rPr>
        <w:t xml:space="preserve"> </w:t>
      </w:r>
    </w:p>
    <w:p w14:paraId="3380254A">
      <w:pPr>
        <w:ind w:firstLine="420" w:firstLineChars="200"/>
        <w:rPr>
          <w:rFonts w:ascii="Times New Roman" w:hAnsi="Times New Roman" w:eastAsia="宋体" w:cs="Times New Roman"/>
        </w:rPr>
      </w:pPr>
      <w:r>
        <w:rPr>
          <w:rFonts w:hint="eastAsia" w:ascii="Times New Roman" w:hAnsi="Times New Roman" w:eastAsia="宋体" w:cs="Times New Roman"/>
        </w:rPr>
        <w:t>本文选取了两种有限变量集和一种全变量集来计算相应的</w:t>
      </w:r>
      <m:oMath>
        <m:sSub>
          <m:sSubPr>
            <m:ctrlPr>
              <w:rPr>
                <w:rFonts w:ascii="Cambria Math" w:hAnsi="Cambria Math" w:eastAsia="宋体" w:cs="Times New Roman"/>
                <w:i/>
              </w:rPr>
            </m:ctrlPr>
          </m:sSubPr>
          <m:e>
            <m:r>
              <m:rPr>
                <m:nor/>
              </m:rPr>
              <w:rPr>
                <w:rFonts w:ascii="Times New Roman" w:hAnsi="Times New Roman" w:eastAsia="宋体" w:cs="Times New Roman"/>
                <w:i/>
              </w:rPr>
              <m:t>Ratio</m:t>
            </m:r>
            <m:ctrlPr>
              <w:rPr>
                <w:rFonts w:ascii="Cambria Math" w:hAnsi="Cambria Math" w:eastAsia="宋体" w:cs="Times New Roman"/>
                <w:i/>
              </w:rPr>
            </m:ctrlPr>
          </m:e>
          <m:sub>
            <m:r>
              <m:rPr/>
              <w:rPr>
                <w:rFonts w:ascii="Cambria Math" w:hAnsi="Cambria Math" w:eastAsia="宋体" w:cs="Times New Roman"/>
              </w:rPr>
              <m:t>r,f</m:t>
            </m:r>
            <m:ctrlPr>
              <w:rPr>
                <w:rFonts w:ascii="Cambria Math" w:hAnsi="Cambria Math" w:eastAsia="宋体" w:cs="Times New Roman"/>
                <w:i/>
              </w:rPr>
            </m:ctrlPr>
          </m:sub>
        </m:sSub>
      </m:oMath>
      <w:r>
        <w:rPr>
          <w:rFonts w:hint="eastAsia" w:ascii="Times New Roman" w:hAnsi="Times New Roman" w:eastAsia="宋体" w:cs="Times New Roman"/>
        </w:rPr>
        <w:t>敏感</w:t>
      </w:r>
      <w:r>
        <w:rPr>
          <w:rFonts w:ascii="Times New Roman" w:hAnsi="Times New Roman" w:eastAsia="宋体" w:cs="Times New Roman"/>
        </w:rPr>
        <w:t>值</w:t>
      </w:r>
      <w:r>
        <w:rPr>
          <w:rFonts w:hint="eastAsia" w:ascii="Times New Roman" w:hAnsi="Times New Roman" w:eastAsia="宋体" w:cs="Times New Roman"/>
        </w:rPr>
        <w:t>。有限集包括：仅控制双向固定效应；仅控制部分控制变量（包括经济增长率与财政自给率）和双向固定效应。全变量集为控制全体控制变量与双向固定效应。最终得到4个</w:t>
      </w:r>
      <m:oMath>
        <m:sSub>
          <m:sSubPr>
            <m:ctrlPr>
              <w:rPr>
                <w:rFonts w:ascii="Cambria Math" w:hAnsi="Cambria Math" w:eastAsia="宋体" w:cs="Times New Roman"/>
                <w:i/>
              </w:rPr>
            </m:ctrlPr>
          </m:sSubPr>
          <m:e>
            <m:r>
              <m:rPr>
                <m:nor/>
              </m:rPr>
              <w:rPr>
                <w:rFonts w:ascii="Times New Roman" w:hAnsi="Times New Roman" w:eastAsia="宋体" w:cs="Times New Roman"/>
                <w:i/>
              </w:rPr>
              <m:t>Ratio</m:t>
            </m:r>
            <m:ctrlPr>
              <w:rPr>
                <w:rFonts w:ascii="Cambria Math" w:hAnsi="Cambria Math" w:eastAsia="宋体" w:cs="Times New Roman"/>
                <w:i/>
              </w:rPr>
            </m:ctrlPr>
          </m:e>
          <m:sub>
            <m:r>
              <m:rPr/>
              <w:rPr>
                <w:rFonts w:ascii="Cambria Math" w:hAnsi="Cambria Math" w:eastAsia="宋体" w:cs="Times New Roman"/>
              </w:rPr>
              <m:t>r,f</m:t>
            </m:r>
            <m:ctrlPr>
              <w:rPr>
                <w:rFonts w:ascii="Cambria Math" w:hAnsi="Cambria Math" w:eastAsia="宋体" w:cs="Times New Roman"/>
                <w:i/>
              </w:rPr>
            </m:ctrlPr>
          </m:sub>
        </m:sSub>
      </m:oMath>
      <w:r>
        <w:rPr>
          <w:rFonts w:hint="eastAsia" w:ascii="Times New Roman" w:hAnsi="Times New Roman" w:eastAsia="宋体" w:cs="Times New Roman"/>
          <w:i/>
        </w:rPr>
        <w:t>敏</w:t>
      </w:r>
      <w:r>
        <w:rPr>
          <w:rFonts w:hint="eastAsia" w:ascii="Times New Roman" w:hAnsi="Times New Roman" w:eastAsia="宋体" w:cs="Times New Roman"/>
        </w:rPr>
        <w:t>感值，见附表6所示，敏感值均大于8，这意味着遗漏掉的未观测变量对被解释变量的影响程度至少要超过基准回归微观控制变量集合影响的8倍以上，才可能颠覆现有的研究结论，这种可能性相对较小，也证明了基准估计结果的可靠性。</w:t>
      </w:r>
    </w:p>
    <w:p w14:paraId="562366D1">
      <w:pPr>
        <w:pStyle w:val="11"/>
        <w:tabs>
          <w:tab w:val="center" w:pos="4080"/>
        </w:tabs>
        <w:spacing w:before="156" w:beforeLines="50"/>
        <w:jc w:val="center"/>
        <w:rPr>
          <w:rFonts w:ascii="Times New Roman" w:hAnsi="Times New Roman"/>
          <w:sz w:val="21"/>
          <w:szCs w:val="21"/>
        </w:rPr>
      </w:pPr>
      <w:r>
        <w:rPr>
          <w:rFonts w:hint="eastAsia" w:ascii="Times New Roman" w:hAnsi="Times New Roman"/>
          <w:sz w:val="21"/>
          <w:szCs w:val="21"/>
        </w:rPr>
        <w:t>附表6</w:t>
      </w:r>
      <w:r>
        <w:rPr>
          <w:rFonts w:ascii="Times New Roman" w:hAnsi="Times New Roman"/>
          <w:sz w:val="21"/>
          <w:szCs w:val="21"/>
        </w:rPr>
        <w:t xml:space="preserve">  </w:t>
      </w:r>
      <w:r>
        <w:rPr>
          <w:rFonts w:hint="eastAsia" w:ascii="Times New Roman" w:hAnsi="Times New Roman"/>
          <w:sz w:val="21"/>
          <w:szCs w:val="21"/>
        </w:rPr>
        <w:t>Oster检验</w:t>
      </w:r>
    </w:p>
    <w:tbl>
      <w:tblPr>
        <w:tblStyle w:val="77"/>
        <w:tblW w:w="5000" w:type="pct"/>
        <w:tblInd w:w="0" w:type="dxa"/>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372"/>
        <w:gridCol w:w="2625"/>
        <w:gridCol w:w="1372"/>
        <w:gridCol w:w="1564"/>
        <w:gridCol w:w="1373"/>
      </w:tblGrid>
      <w:tr w14:paraId="374DEDD1">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826" w:type="pct"/>
            <w:tcBorders>
              <w:top w:val="single" w:color="auto" w:sz="12" w:space="0"/>
              <w:bottom w:val="single" w:color="auto" w:sz="4" w:space="0"/>
              <w:right w:val="single" w:color="auto" w:sz="4" w:space="0"/>
            </w:tcBorders>
            <w:vAlign w:val="center"/>
          </w:tcPr>
          <w:p w14:paraId="272C3F16">
            <w:pPr>
              <w:autoSpaceDE w:val="0"/>
              <w:autoSpaceDN w:val="0"/>
              <w:adjustRightInd w:val="0"/>
              <w:jc w:val="center"/>
              <w:rPr>
                <w:rFonts w:ascii="Times New Roman" w:hAnsi="Times New Roman" w:eastAsia="宋体" w:cs="Times New Roman"/>
                <w:kern w:val="0"/>
                <w:sz w:val="18"/>
              </w:rPr>
            </w:pPr>
            <w:r>
              <w:rPr>
                <w:rFonts w:hint="eastAsia" w:ascii="Times New Roman" w:hAnsi="Times New Roman" w:eastAsia="宋体" w:cs="Times New Roman"/>
                <w:kern w:val="0"/>
                <w:sz w:val="18"/>
              </w:rPr>
              <w:t>核心解释变量</w:t>
            </w:r>
          </w:p>
        </w:tc>
        <w:tc>
          <w:tcPr>
            <w:tcW w:w="1580" w:type="pct"/>
            <w:tcBorders>
              <w:top w:val="single" w:color="auto" w:sz="12" w:space="0"/>
              <w:left w:val="single" w:color="auto" w:sz="4" w:space="0"/>
              <w:bottom w:val="single" w:color="auto" w:sz="4" w:space="0"/>
              <w:right w:val="single" w:color="auto" w:sz="4" w:space="0"/>
            </w:tcBorders>
            <w:vAlign w:val="center"/>
          </w:tcPr>
          <w:p w14:paraId="677CFCB1">
            <w:pPr>
              <w:autoSpaceDE w:val="0"/>
              <w:autoSpaceDN w:val="0"/>
              <w:adjustRightInd w:val="0"/>
              <w:jc w:val="center"/>
              <w:rPr>
                <w:rFonts w:ascii="Times New Roman" w:hAnsi="Times New Roman" w:eastAsia="宋体" w:cs="Times New Roman"/>
                <w:kern w:val="0"/>
                <w:sz w:val="18"/>
              </w:rPr>
            </w:pPr>
            <w:r>
              <w:rPr>
                <w:rFonts w:hint="eastAsia" w:ascii="Times New Roman" w:hAnsi="Times New Roman" w:eastAsia="宋体" w:cs="Times New Roman"/>
                <w:kern w:val="0"/>
                <w:sz w:val="18"/>
              </w:rPr>
              <w:t>有限集控制变量</w:t>
            </w:r>
          </w:p>
        </w:tc>
        <w:tc>
          <w:tcPr>
            <w:tcW w:w="826" w:type="pct"/>
            <w:tcBorders>
              <w:top w:val="single" w:color="auto" w:sz="12" w:space="0"/>
              <w:left w:val="single" w:color="auto" w:sz="4" w:space="0"/>
              <w:bottom w:val="single" w:color="auto" w:sz="4" w:space="0"/>
              <w:right w:val="single" w:color="auto" w:sz="4" w:space="0"/>
            </w:tcBorders>
            <w:vAlign w:val="center"/>
          </w:tcPr>
          <w:p w14:paraId="40F6FA00">
            <w:pPr>
              <w:autoSpaceDE w:val="0"/>
              <w:autoSpaceDN w:val="0"/>
              <w:adjustRightInd w:val="0"/>
              <w:jc w:val="center"/>
              <w:rPr>
                <w:rFonts w:ascii="Times New Roman" w:hAnsi="Times New Roman" w:eastAsia="宋体" w:cs="Times New Roman"/>
                <w:kern w:val="0"/>
                <w:sz w:val="18"/>
              </w:rPr>
            </w:pPr>
            <w:r>
              <w:rPr>
                <w:rFonts w:hint="eastAsia" w:ascii="Times New Roman" w:hAnsi="Times New Roman" w:eastAsia="宋体" w:cs="Times New Roman"/>
                <w:kern w:val="0"/>
                <w:sz w:val="18"/>
              </w:rPr>
              <w:t>受限回归系数</w:t>
            </w:r>
          </w:p>
        </w:tc>
        <w:tc>
          <w:tcPr>
            <w:tcW w:w="941" w:type="pct"/>
            <w:tcBorders>
              <w:top w:val="single" w:color="auto" w:sz="12" w:space="0"/>
              <w:left w:val="single" w:color="auto" w:sz="4" w:space="0"/>
              <w:bottom w:val="single" w:color="auto" w:sz="4" w:space="0"/>
              <w:right w:val="single" w:color="auto" w:sz="4" w:space="0"/>
            </w:tcBorders>
            <w:vAlign w:val="center"/>
          </w:tcPr>
          <w:p w14:paraId="5DE1BAD3">
            <w:pPr>
              <w:autoSpaceDE w:val="0"/>
              <w:autoSpaceDN w:val="0"/>
              <w:adjustRightInd w:val="0"/>
              <w:jc w:val="center"/>
              <w:rPr>
                <w:rFonts w:ascii="Times New Roman" w:hAnsi="Times New Roman" w:eastAsia="宋体" w:cs="Times New Roman"/>
                <w:kern w:val="0"/>
                <w:sz w:val="18"/>
              </w:rPr>
            </w:pPr>
            <w:r>
              <w:rPr>
                <w:rFonts w:hint="eastAsia" w:ascii="Times New Roman" w:hAnsi="Times New Roman" w:eastAsia="宋体" w:cs="Times New Roman"/>
                <w:kern w:val="0"/>
                <w:sz w:val="18"/>
              </w:rPr>
              <w:t>非受限回归系数</w:t>
            </w:r>
          </w:p>
        </w:tc>
        <w:tc>
          <w:tcPr>
            <w:tcW w:w="826" w:type="pct"/>
            <w:tcBorders>
              <w:top w:val="single" w:color="auto" w:sz="12" w:space="0"/>
              <w:left w:val="single" w:color="auto" w:sz="4" w:space="0"/>
              <w:bottom w:val="single" w:color="auto" w:sz="4" w:space="0"/>
            </w:tcBorders>
            <w:vAlign w:val="center"/>
          </w:tcPr>
          <w:p w14:paraId="37C90EEA">
            <w:pPr>
              <w:autoSpaceDE w:val="0"/>
              <w:autoSpaceDN w:val="0"/>
              <w:adjustRightInd w:val="0"/>
              <w:jc w:val="center"/>
              <w:rPr>
                <w:rFonts w:ascii="Times New Roman" w:hAnsi="Times New Roman" w:eastAsia="宋体" w:cs="Times New Roman"/>
                <w:kern w:val="0"/>
                <w:sz w:val="18"/>
              </w:rPr>
            </w:pPr>
            <w:r>
              <w:rPr>
                <w:rFonts w:hint="eastAsia" w:ascii="Times New Roman" w:hAnsi="Times New Roman" w:eastAsia="宋体" w:cs="Times New Roman"/>
                <w:kern w:val="0"/>
                <w:sz w:val="18"/>
              </w:rPr>
              <w:t>敏感度统计值</w:t>
            </w:r>
          </w:p>
        </w:tc>
      </w:tr>
      <w:tr w14:paraId="314AA627">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826" w:type="pct"/>
            <w:vMerge w:val="restart"/>
            <w:tcBorders>
              <w:top w:val="single" w:color="auto" w:sz="4" w:space="0"/>
              <w:right w:val="single" w:color="auto" w:sz="4" w:space="0"/>
            </w:tcBorders>
            <w:vAlign w:val="center"/>
          </w:tcPr>
          <w:p w14:paraId="43A9375A">
            <w:pPr>
              <w:autoSpaceDE w:val="0"/>
              <w:autoSpaceDN w:val="0"/>
              <w:adjustRightInd w:val="0"/>
              <w:rPr>
                <w:rFonts w:hint="eastAsia" w:ascii="Times New Roman" w:hAnsi="Times New Roman" w:eastAsia="楷体" w:cs="Times New Roman"/>
                <w:kern w:val="0"/>
                <w:sz w:val="18"/>
                <w:lang w:eastAsia="zh-CN"/>
              </w:rPr>
            </w:pPr>
            <w:r>
              <w:rPr>
                <w:rFonts w:ascii="Times New Roman" w:hAnsi="Times New Roman" w:eastAsia="楷体" w:cs="Times New Roman"/>
                <w:i/>
                <w:iCs/>
                <w:sz w:val="18"/>
                <w:szCs w:val="18"/>
              </w:rPr>
              <w:t>DW</w:t>
            </w:r>
            <w:r>
              <w:rPr>
                <w:rFonts w:hint="eastAsia" w:ascii="Times New Roman" w:hAnsi="Times New Roman" w:eastAsia="楷体" w:cs="Times New Roman"/>
                <w:i/>
                <w:iCs/>
                <w:sz w:val="18"/>
                <w:szCs w:val="18"/>
                <w:lang w:val="en-US" w:eastAsia="zh-CN"/>
              </w:rPr>
              <w:t>q</w:t>
            </w:r>
          </w:p>
        </w:tc>
        <w:tc>
          <w:tcPr>
            <w:tcW w:w="1580" w:type="pct"/>
            <w:tcBorders>
              <w:top w:val="single" w:color="auto" w:sz="4" w:space="0"/>
              <w:left w:val="single" w:color="auto" w:sz="4" w:space="0"/>
              <w:right w:val="single" w:color="auto" w:sz="4" w:space="0"/>
            </w:tcBorders>
            <w:vAlign w:val="center"/>
          </w:tcPr>
          <w:p w14:paraId="4DBD5C06">
            <w:pPr>
              <w:autoSpaceDE w:val="0"/>
              <w:autoSpaceDN w:val="0"/>
              <w:adjustRightInd w:val="0"/>
              <w:jc w:val="center"/>
              <w:rPr>
                <w:rFonts w:ascii="Times New Roman" w:hAnsi="Times New Roman" w:eastAsia="楷体" w:cs="Times New Roman"/>
                <w:kern w:val="0"/>
                <w:sz w:val="18"/>
              </w:rPr>
            </w:pPr>
            <w:r>
              <w:rPr>
                <w:rFonts w:hint="eastAsia" w:ascii="Times New Roman" w:hAnsi="Times New Roman" w:eastAsia="楷体" w:cs="Times New Roman"/>
                <w:kern w:val="0"/>
                <w:sz w:val="18"/>
              </w:rPr>
              <w:t>无控制变量</w:t>
            </w:r>
            <w:r>
              <w:rPr>
                <w:rFonts w:ascii="Times New Roman" w:hAnsi="Times New Roman" w:eastAsia="楷体" w:cs="Times New Roman"/>
                <w:kern w:val="0"/>
                <w:sz w:val="18"/>
              </w:rPr>
              <w:t>+</w:t>
            </w:r>
            <w:r>
              <w:rPr>
                <w:rFonts w:hint="eastAsia" w:ascii="Times New Roman" w:hAnsi="Times New Roman" w:eastAsia="楷体" w:cs="Times New Roman"/>
                <w:kern w:val="0"/>
                <w:sz w:val="18"/>
              </w:rPr>
              <w:t>双向固定效应</w:t>
            </w:r>
          </w:p>
        </w:tc>
        <w:tc>
          <w:tcPr>
            <w:tcW w:w="826" w:type="pct"/>
            <w:tcBorders>
              <w:top w:val="single" w:color="auto" w:sz="4" w:space="0"/>
              <w:left w:val="single" w:color="auto" w:sz="4" w:space="0"/>
              <w:right w:val="single" w:color="auto" w:sz="4" w:space="0"/>
            </w:tcBorders>
            <w:vAlign w:val="center"/>
          </w:tcPr>
          <w:p w14:paraId="74803455">
            <w:pPr>
              <w:autoSpaceDE w:val="0"/>
              <w:autoSpaceDN w:val="0"/>
              <w:adjustRightInd w:val="0"/>
              <w:jc w:val="center"/>
              <w:rPr>
                <w:rFonts w:ascii="Times New Roman" w:hAnsi="Times New Roman" w:eastAsia="楷体" w:cs="Times New Roman"/>
                <w:kern w:val="0"/>
                <w:sz w:val="18"/>
              </w:rPr>
            </w:pPr>
            <w:r>
              <w:rPr>
                <w:rFonts w:hint="eastAsia" w:ascii="Times New Roman" w:hAnsi="Times New Roman" w:eastAsia="楷体" w:cs="Times New Roman"/>
                <w:kern w:val="0"/>
                <w:sz w:val="18"/>
              </w:rPr>
              <w:t>0.1624</w:t>
            </w:r>
          </w:p>
        </w:tc>
        <w:tc>
          <w:tcPr>
            <w:tcW w:w="941" w:type="pct"/>
            <w:tcBorders>
              <w:top w:val="single" w:color="auto" w:sz="4" w:space="0"/>
              <w:left w:val="single" w:color="auto" w:sz="4" w:space="0"/>
              <w:right w:val="single" w:color="auto" w:sz="4" w:space="0"/>
            </w:tcBorders>
            <w:vAlign w:val="center"/>
          </w:tcPr>
          <w:p w14:paraId="75649F21">
            <w:pPr>
              <w:autoSpaceDE w:val="0"/>
              <w:autoSpaceDN w:val="0"/>
              <w:adjustRightInd w:val="0"/>
              <w:jc w:val="center"/>
              <w:rPr>
                <w:rFonts w:ascii="Times New Roman" w:hAnsi="Times New Roman" w:eastAsia="楷体" w:cs="Times New Roman"/>
                <w:kern w:val="0"/>
                <w:sz w:val="18"/>
              </w:rPr>
            </w:pPr>
            <w:r>
              <w:rPr>
                <w:rFonts w:ascii="Times New Roman" w:hAnsi="Times New Roman" w:eastAsia="楷体" w:cs="Times New Roman"/>
                <w:kern w:val="0"/>
                <w:sz w:val="18"/>
              </w:rPr>
              <w:t>0.1463</w:t>
            </w:r>
          </w:p>
        </w:tc>
        <w:tc>
          <w:tcPr>
            <w:tcW w:w="826" w:type="pct"/>
            <w:tcBorders>
              <w:top w:val="single" w:color="auto" w:sz="4" w:space="0"/>
              <w:left w:val="single" w:color="auto" w:sz="4" w:space="0"/>
            </w:tcBorders>
            <w:vAlign w:val="center"/>
          </w:tcPr>
          <w:p w14:paraId="3039B7BD">
            <w:pPr>
              <w:autoSpaceDE w:val="0"/>
              <w:autoSpaceDN w:val="0"/>
              <w:adjustRightInd w:val="0"/>
              <w:jc w:val="center"/>
              <w:rPr>
                <w:rFonts w:ascii="Times New Roman" w:hAnsi="Times New Roman" w:eastAsia="楷体" w:cs="Times New Roman"/>
                <w:kern w:val="0"/>
                <w:sz w:val="18"/>
              </w:rPr>
            </w:pPr>
            <w:r>
              <w:rPr>
                <w:rFonts w:hint="eastAsia" w:ascii="Times New Roman" w:hAnsi="Times New Roman" w:eastAsia="楷体" w:cs="Times New Roman"/>
                <w:kern w:val="0"/>
                <w:sz w:val="18"/>
              </w:rPr>
              <w:t>9.0870</w:t>
            </w:r>
          </w:p>
        </w:tc>
      </w:tr>
      <w:tr w14:paraId="0242C0D7">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5" w:hRule="atLeast"/>
        </w:trPr>
        <w:tc>
          <w:tcPr>
            <w:tcW w:w="826" w:type="pct"/>
            <w:vMerge w:val="continue"/>
            <w:tcBorders>
              <w:right w:val="single" w:color="auto" w:sz="4" w:space="0"/>
            </w:tcBorders>
            <w:vAlign w:val="center"/>
          </w:tcPr>
          <w:p w14:paraId="17D4ED81">
            <w:pPr>
              <w:autoSpaceDE w:val="0"/>
              <w:autoSpaceDN w:val="0"/>
              <w:adjustRightInd w:val="0"/>
              <w:rPr>
                <w:rFonts w:ascii="Times New Roman" w:hAnsi="Times New Roman" w:eastAsia="楷体" w:cs="Times New Roman"/>
                <w:kern w:val="0"/>
                <w:sz w:val="18"/>
              </w:rPr>
            </w:pPr>
          </w:p>
        </w:tc>
        <w:tc>
          <w:tcPr>
            <w:tcW w:w="1580" w:type="pct"/>
            <w:tcBorders>
              <w:left w:val="single" w:color="auto" w:sz="4" w:space="0"/>
              <w:right w:val="single" w:color="auto" w:sz="4" w:space="0"/>
            </w:tcBorders>
            <w:vAlign w:val="center"/>
          </w:tcPr>
          <w:p w14:paraId="5EA81E57">
            <w:pPr>
              <w:autoSpaceDE w:val="0"/>
              <w:autoSpaceDN w:val="0"/>
              <w:adjustRightInd w:val="0"/>
              <w:jc w:val="center"/>
              <w:rPr>
                <w:rFonts w:ascii="Times New Roman" w:hAnsi="Times New Roman" w:eastAsia="楷体" w:cs="Times New Roman"/>
                <w:kern w:val="0"/>
                <w:sz w:val="18"/>
              </w:rPr>
            </w:pPr>
            <w:r>
              <w:rPr>
                <w:rFonts w:hint="eastAsia" w:ascii="Times New Roman" w:hAnsi="Times New Roman" w:eastAsia="楷体" w:cs="Times New Roman"/>
                <w:kern w:val="0"/>
                <w:sz w:val="18"/>
              </w:rPr>
              <w:t>部分控制变量</w:t>
            </w:r>
            <w:r>
              <w:rPr>
                <w:rFonts w:ascii="Times New Roman" w:hAnsi="Times New Roman" w:eastAsia="楷体" w:cs="Times New Roman"/>
                <w:kern w:val="0"/>
                <w:sz w:val="18"/>
              </w:rPr>
              <w:t>+</w:t>
            </w:r>
            <w:r>
              <w:rPr>
                <w:rFonts w:hint="eastAsia" w:ascii="Times New Roman" w:hAnsi="Times New Roman" w:eastAsia="楷体" w:cs="Times New Roman"/>
                <w:kern w:val="0"/>
                <w:sz w:val="18"/>
              </w:rPr>
              <w:t>双向固定效应</w:t>
            </w:r>
          </w:p>
        </w:tc>
        <w:tc>
          <w:tcPr>
            <w:tcW w:w="826" w:type="pct"/>
            <w:tcBorders>
              <w:left w:val="single" w:color="auto" w:sz="4" w:space="0"/>
              <w:right w:val="single" w:color="auto" w:sz="4" w:space="0"/>
            </w:tcBorders>
            <w:vAlign w:val="center"/>
          </w:tcPr>
          <w:p w14:paraId="72A0DD73">
            <w:pPr>
              <w:autoSpaceDE w:val="0"/>
              <w:autoSpaceDN w:val="0"/>
              <w:adjustRightInd w:val="0"/>
              <w:jc w:val="center"/>
              <w:rPr>
                <w:rFonts w:ascii="Times New Roman" w:hAnsi="Times New Roman" w:eastAsia="楷体" w:cs="Times New Roman"/>
                <w:kern w:val="0"/>
                <w:sz w:val="18"/>
              </w:rPr>
            </w:pPr>
            <w:r>
              <w:rPr>
                <w:rFonts w:hint="eastAsia" w:ascii="Times New Roman" w:hAnsi="Times New Roman" w:eastAsia="楷体" w:cs="Times New Roman"/>
                <w:kern w:val="0"/>
                <w:sz w:val="18"/>
              </w:rPr>
              <w:t>0.1629</w:t>
            </w:r>
          </w:p>
        </w:tc>
        <w:tc>
          <w:tcPr>
            <w:tcW w:w="941" w:type="pct"/>
            <w:tcBorders>
              <w:left w:val="single" w:color="auto" w:sz="4" w:space="0"/>
              <w:right w:val="single" w:color="auto" w:sz="4" w:space="0"/>
            </w:tcBorders>
            <w:vAlign w:val="center"/>
          </w:tcPr>
          <w:p w14:paraId="205C698F">
            <w:pPr>
              <w:autoSpaceDE w:val="0"/>
              <w:autoSpaceDN w:val="0"/>
              <w:adjustRightInd w:val="0"/>
              <w:jc w:val="center"/>
              <w:rPr>
                <w:rFonts w:ascii="Times New Roman" w:hAnsi="Times New Roman" w:eastAsia="楷体" w:cs="Times New Roman"/>
                <w:kern w:val="0"/>
                <w:sz w:val="18"/>
              </w:rPr>
            </w:pPr>
            <w:r>
              <w:rPr>
                <w:rFonts w:ascii="Times New Roman" w:hAnsi="Times New Roman" w:eastAsia="楷体" w:cs="Times New Roman"/>
                <w:kern w:val="0"/>
                <w:sz w:val="18"/>
              </w:rPr>
              <w:t>0.1463</w:t>
            </w:r>
          </w:p>
        </w:tc>
        <w:tc>
          <w:tcPr>
            <w:tcW w:w="826" w:type="pct"/>
            <w:tcBorders>
              <w:left w:val="single" w:color="auto" w:sz="4" w:space="0"/>
            </w:tcBorders>
            <w:vAlign w:val="center"/>
          </w:tcPr>
          <w:p w14:paraId="144A5244">
            <w:pPr>
              <w:autoSpaceDE w:val="0"/>
              <w:autoSpaceDN w:val="0"/>
              <w:adjustRightInd w:val="0"/>
              <w:jc w:val="center"/>
              <w:rPr>
                <w:rFonts w:ascii="Times New Roman" w:hAnsi="Times New Roman" w:eastAsia="楷体" w:cs="Times New Roman"/>
                <w:kern w:val="0"/>
                <w:sz w:val="18"/>
              </w:rPr>
            </w:pPr>
            <w:r>
              <w:rPr>
                <w:rFonts w:hint="eastAsia" w:ascii="Times New Roman" w:hAnsi="Times New Roman" w:eastAsia="楷体" w:cs="Times New Roman"/>
                <w:kern w:val="0"/>
                <w:sz w:val="18"/>
              </w:rPr>
              <w:t>8.8133</w:t>
            </w:r>
          </w:p>
        </w:tc>
      </w:tr>
      <w:tr w14:paraId="63747F98">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5" w:hRule="atLeast"/>
        </w:trPr>
        <w:tc>
          <w:tcPr>
            <w:tcW w:w="826" w:type="pct"/>
            <w:vMerge w:val="restart"/>
            <w:tcBorders>
              <w:right w:val="single" w:color="auto" w:sz="4" w:space="0"/>
            </w:tcBorders>
            <w:vAlign w:val="center"/>
          </w:tcPr>
          <w:p w14:paraId="55ECAC2E">
            <w:pPr>
              <w:autoSpaceDE w:val="0"/>
              <w:autoSpaceDN w:val="0"/>
              <w:adjustRightInd w:val="0"/>
              <w:rPr>
                <w:rFonts w:hint="eastAsia" w:ascii="Times New Roman" w:hAnsi="Times New Roman" w:eastAsia="楷体" w:cs="Times New Roman"/>
                <w:kern w:val="0"/>
                <w:sz w:val="18"/>
                <w:lang w:eastAsia="zh-CN"/>
              </w:rPr>
            </w:pPr>
            <w:r>
              <w:rPr>
                <w:rFonts w:hint="eastAsia" w:ascii="Times New Roman" w:hAnsi="Times New Roman" w:eastAsia="楷体" w:cs="Times New Roman"/>
                <w:i/>
                <w:iCs/>
                <w:sz w:val="18"/>
                <w:szCs w:val="18"/>
              </w:rPr>
              <w:t>(</w:t>
            </w:r>
            <w:r>
              <w:rPr>
                <w:rFonts w:ascii="Times New Roman" w:hAnsi="Times New Roman" w:eastAsia="楷体" w:cs="Times New Roman"/>
                <w:i/>
                <w:iCs/>
                <w:sz w:val="18"/>
                <w:szCs w:val="18"/>
              </w:rPr>
              <w:t>1-D)W</w:t>
            </w:r>
            <w:r>
              <w:rPr>
                <w:rFonts w:hint="eastAsia" w:ascii="Times New Roman" w:hAnsi="Times New Roman" w:eastAsia="楷体" w:cs="Times New Roman"/>
                <w:i/>
                <w:iCs/>
                <w:sz w:val="18"/>
                <w:szCs w:val="18"/>
                <w:lang w:val="en-US" w:eastAsia="zh-CN"/>
              </w:rPr>
              <w:t>q</w:t>
            </w:r>
            <w:bookmarkStart w:id="2" w:name="_GoBack"/>
            <w:bookmarkEnd w:id="2"/>
          </w:p>
        </w:tc>
        <w:tc>
          <w:tcPr>
            <w:tcW w:w="1580" w:type="pct"/>
            <w:tcBorders>
              <w:left w:val="single" w:color="auto" w:sz="4" w:space="0"/>
              <w:right w:val="single" w:color="auto" w:sz="4" w:space="0"/>
            </w:tcBorders>
            <w:vAlign w:val="center"/>
          </w:tcPr>
          <w:p w14:paraId="739643C4">
            <w:pPr>
              <w:autoSpaceDE w:val="0"/>
              <w:autoSpaceDN w:val="0"/>
              <w:adjustRightInd w:val="0"/>
              <w:jc w:val="center"/>
              <w:rPr>
                <w:rFonts w:ascii="Times New Roman" w:hAnsi="Times New Roman" w:eastAsia="楷体" w:cs="Times New Roman"/>
                <w:kern w:val="0"/>
                <w:sz w:val="18"/>
              </w:rPr>
            </w:pPr>
            <w:r>
              <w:rPr>
                <w:rFonts w:hint="eastAsia" w:ascii="Times New Roman" w:hAnsi="Times New Roman" w:eastAsia="楷体" w:cs="Times New Roman"/>
                <w:kern w:val="0"/>
                <w:sz w:val="18"/>
              </w:rPr>
              <w:t>无控制变量</w:t>
            </w:r>
            <w:r>
              <w:rPr>
                <w:rFonts w:ascii="Times New Roman" w:hAnsi="Times New Roman" w:eastAsia="楷体" w:cs="Times New Roman"/>
                <w:kern w:val="0"/>
                <w:sz w:val="18"/>
              </w:rPr>
              <w:t>+</w:t>
            </w:r>
            <w:r>
              <w:rPr>
                <w:rFonts w:hint="eastAsia" w:ascii="Times New Roman" w:hAnsi="Times New Roman" w:eastAsia="楷体" w:cs="Times New Roman"/>
                <w:kern w:val="0"/>
                <w:sz w:val="18"/>
              </w:rPr>
              <w:t>双向固定效应</w:t>
            </w:r>
          </w:p>
        </w:tc>
        <w:tc>
          <w:tcPr>
            <w:tcW w:w="826" w:type="pct"/>
            <w:tcBorders>
              <w:left w:val="single" w:color="auto" w:sz="4" w:space="0"/>
              <w:right w:val="single" w:color="auto" w:sz="4" w:space="0"/>
            </w:tcBorders>
            <w:vAlign w:val="center"/>
          </w:tcPr>
          <w:p w14:paraId="66B2ABFD">
            <w:pPr>
              <w:autoSpaceDE w:val="0"/>
              <w:autoSpaceDN w:val="0"/>
              <w:adjustRightInd w:val="0"/>
              <w:jc w:val="center"/>
              <w:rPr>
                <w:rFonts w:ascii="Times New Roman" w:hAnsi="Times New Roman" w:eastAsia="楷体" w:cs="Times New Roman"/>
                <w:kern w:val="0"/>
                <w:sz w:val="18"/>
              </w:rPr>
            </w:pPr>
            <w:r>
              <w:rPr>
                <w:rFonts w:hint="eastAsia" w:ascii="Times New Roman" w:hAnsi="Times New Roman" w:eastAsia="楷体" w:cs="Times New Roman"/>
                <w:kern w:val="0"/>
                <w:sz w:val="18"/>
              </w:rPr>
              <w:t>0.1634</w:t>
            </w:r>
          </w:p>
        </w:tc>
        <w:tc>
          <w:tcPr>
            <w:tcW w:w="941" w:type="pct"/>
            <w:tcBorders>
              <w:left w:val="single" w:color="auto" w:sz="4" w:space="0"/>
              <w:right w:val="single" w:color="auto" w:sz="4" w:space="0"/>
            </w:tcBorders>
            <w:vAlign w:val="center"/>
          </w:tcPr>
          <w:p w14:paraId="6F7CF76D">
            <w:pPr>
              <w:autoSpaceDE w:val="0"/>
              <w:autoSpaceDN w:val="0"/>
              <w:adjustRightInd w:val="0"/>
              <w:jc w:val="center"/>
              <w:rPr>
                <w:rFonts w:ascii="Times New Roman" w:hAnsi="Times New Roman" w:eastAsia="楷体" w:cs="Times New Roman"/>
                <w:kern w:val="0"/>
                <w:sz w:val="18"/>
              </w:rPr>
            </w:pPr>
            <w:r>
              <w:rPr>
                <w:rFonts w:hint="eastAsia" w:ascii="Times New Roman" w:hAnsi="Times New Roman" w:eastAsia="楷体" w:cs="Times New Roman"/>
                <w:kern w:val="0"/>
                <w:sz w:val="18"/>
              </w:rPr>
              <w:t>0.1500</w:t>
            </w:r>
          </w:p>
        </w:tc>
        <w:tc>
          <w:tcPr>
            <w:tcW w:w="826" w:type="pct"/>
            <w:tcBorders>
              <w:left w:val="single" w:color="auto" w:sz="4" w:space="0"/>
            </w:tcBorders>
            <w:vAlign w:val="center"/>
          </w:tcPr>
          <w:p w14:paraId="282D0DBB">
            <w:pPr>
              <w:autoSpaceDE w:val="0"/>
              <w:autoSpaceDN w:val="0"/>
              <w:adjustRightInd w:val="0"/>
              <w:jc w:val="center"/>
              <w:rPr>
                <w:rFonts w:ascii="Times New Roman" w:hAnsi="Times New Roman" w:eastAsia="楷体" w:cs="Times New Roman"/>
                <w:kern w:val="0"/>
                <w:sz w:val="18"/>
              </w:rPr>
            </w:pPr>
            <w:r>
              <w:rPr>
                <w:rFonts w:hint="eastAsia" w:ascii="Times New Roman" w:hAnsi="Times New Roman" w:eastAsia="楷体" w:cs="Times New Roman"/>
                <w:kern w:val="0"/>
                <w:sz w:val="18"/>
              </w:rPr>
              <w:t>11.1940</w:t>
            </w:r>
          </w:p>
        </w:tc>
      </w:tr>
      <w:tr w14:paraId="39F89FAF">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5" w:hRule="atLeast"/>
        </w:trPr>
        <w:tc>
          <w:tcPr>
            <w:tcW w:w="826" w:type="pct"/>
            <w:vMerge w:val="continue"/>
            <w:tcBorders>
              <w:right w:val="single" w:color="auto" w:sz="4" w:space="0"/>
            </w:tcBorders>
            <w:vAlign w:val="center"/>
          </w:tcPr>
          <w:p w14:paraId="074FE10F">
            <w:pPr>
              <w:autoSpaceDE w:val="0"/>
              <w:autoSpaceDN w:val="0"/>
              <w:adjustRightInd w:val="0"/>
              <w:jc w:val="center"/>
              <w:rPr>
                <w:rFonts w:ascii="Times New Roman" w:hAnsi="Times New Roman" w:eastAsia="楷体" w:cs="Times New Roman"/>
                <w:kern w:val="0"/>
                <w:sz w:val="18"/>
              </w:rPr>
            </w:pPr>
          </w:p>
        </w:tc>
        <w:tc>
          <w:tcPr>
            <w:tcW w:w="1580" w:type="pct"/>
            <w:tcBorders>
              <w:left w:val="single" w:color="auto" w:sz="4" w:space="0"/>
              <w:right w:val="single" w:color="auto" w:sz="4" w:space="0"/>
            </w:tcBorders>
            <w:vAlign w:val="center"/>
          </w:tcPr>
          <w:p w14:paraId="1E79B313">
            <w:pPr>
              <w:autoSpaceDE w:val="0"/>
              <w:autoSpaceDN w:val="0"/>
              <w:adjustRightInd w:val="0"/>
              <w:jc w:val="center"/>
              <w:rPr>
                <w:rFonts w:ascii="Times New Roman" w:hAnsi="Times New Roman" w:eastAsia="楷体" w:cs="Times New Roman"/>
                <w:kern w:val="0"/>
                <w:sz w:val="18"/>
              </w:rPr>
            </w:pPr>
            <w:r>
              <w:rPr>
                <w:rFonts w:hint="eastAsia" w:ascii="Times New Roman" w:hAnsi="Times New Roman" w:eastAsia="楷体" w:cs="Times New Roman"/>
                <w:kern w:val="0"/>
                <w:sz w:val="18"/>
              </w:rPr>
              <w:t>部分控制变量</w:t>
            </w:r>
            <w:r>
              <w:rPr>
                <w:rFonts w:ascii="Times New Roman" w:hAnsi="Times New Roman" w:eastAsia="楷体" w:cs="Times New Roman"/>
                <w:kern w:val="0"/>
                <w:sz w:val="18"/>
              </w:rPr>
              <w:t>+</w:t>
            </w:r>
            <w:r>
              <w:rPr>
                <w:rFonts w:hint="eastAsia" w:ascii="Times New Roman" w:hAnsi="Times New Roman" w:eastAsia="楷体" w:cs="Times New Roman"/>
                <w:kern w:val="0"/>
                <w:sz w:val="18"/>
              </w:rPr>
              <w:t>双向固定效应</w:t>
            </w:r>
          </w:p>
        </w:tc>
        <w:tc>
          <w:tcPr>
            <w:tcW w:w="826" w:type="pct"/>
            <w:tcBorders>
              <w:left w:val="single" w:color="auto" w:sz="4" w:space="0"/>
              <w:right w:val="single" w:color="auto" w:sz="4" w:space="0"/>
            </w:tcBorders>
            <w:vAlign w:val="center"/>
          </w:tcPr>
          <w:p w14:paraId="3DD7A357">
            <w:pPr>
              <w:autoSpaceDE w:val="0"/>
              <w:autoSpaceDN w:val="0"/>
              <w:adjustRightInd w:val="0"/>
              <w:jc w:val="center"/>
              <w:rPr>
                <w:rFonts w:ascii="Times New Roman" w:hAnsi="Times New Roman" w:eastAsia="楷体" w:cs="Times New Roman"/>
                <w:kern w:val="0"/>
                <w:sz w:val="18"/>
              </w:rPr>
            </w:pPr>
            <w:r>
              <w:rPr>
                <w:rFonts w:hint="eastAsia" w:ascii="Times New Roman" w:hAnsi="Times New Roman" w:eastAsia="楷体" w:cs="Times New Roman"/>
                <w:kern w:val="0"/>
                <w:sz w:val="18"/>
              </w:rPr>
              <w:t>0.1635</w:t>
            </w:r>
          </w:p>
        </w:tc>
        <w:tc>
          <w:tcPr>
            <w:tcW w:w="941" w:type="pct"/>
            <w:tcBorders>
              <w:left w:val="single" w:color="auto" w:sz="4" w:space="0"/>
              <w:right w:val="single" w:color="auto" w:sz="4" w:space="0"/>
            </w:tcBorders>
            <w:vAlign w:val="center"/>
          </w:tcPr>
          <w:p w14:paraId="14A2065E">
            <w:pPr>
              <w:autoSpaceDE w:val="0"/>
              <w:autoSpaceDN w:val="0"/>
              <w:adjustRightInd w:val="0"/>
              <w:jc w:val="center"/>
              <w:rPr>
                <w:rFonts w:ascii="Times New Roman" w:hAnsi="Times New Roman" w:eastAsia="楷体" w:cs="Times New Roman"/>
                <w:kern w:val="0"/>
                <w:sz w:val="18"/>
              </w:rPr>
            </w:pPr>
            <w:r>
              <w:rPr>
                <w:rFonts w:hint="eastAsia" w:ascii="Times New Roman" w:hAnsi="Times New Roman" w:eastAsia="楷体" w:cs="Times New Roman"/>
                <w:kern w:val="0"/>
                <w:sz w:val="18"/>
              </w:rPr>
              <w:t>0.1500</w:t>
            </w:r>
          </w:p>
        </w:tc>
        <w:tc>
          <w:tcPr>
            <w:tcW w:w="826" w:type="pct"/>
            <w:tcBorders>
              <w:left w:val="single" w:color="auto" w:sz="4" w:space="0"/>
            </w:tcBorders>
            <w:vAlign w:val="center"/>
          </w:tcPr>
          <w:p w14:paraId="26DAFBBF">
            <w:pPr>
              <w:autoSpaceDE w:val="0"/>
              <w:autoSpaceDN w:val="0"/>
              <w:adjustRightInd w:val="0"/>
              <w:jc w:val="center"/>
              <w:rPr>
                <w:rFonts w:ascii="Times New Roman" w:hAnsi="Times New Roman" w:eastAsia="楷体" w:cs="Times New Roman"/>
                <w:kern w:val="0"/>
                <w:sz w:val="18"/>
              </w:rPr>
            </w:pPr>
            <w:r>
              <w:rPr>
                <w:rFonts w:hint="eastAsia" w:ascii="Times New Roman" w:hAnsi="Times New Roman" w:eastAsia="楷体" w:cs="Times New Roman"/>
                <w:kern w:val="0"/>
                <w:sz w:val="18"/>
              </w:rPr>
              <w:t>11.1111</w:t>
            </w:r>
          </w:p>
        </w:tc>
      </w:tr>
    </w:tbl>
    <w:p w14:paraId="1212D97D">
      <w:pPr>
        <w:rPr>
          <w:rFonts w:ascii="Times New Roman" w:hAnsi="Times New Roman" w:eastAsia="宋体" w:cs="Times New Roman"/>
          <w:szCs w:val="21"/>
        </w:rPr>
      </w:pPr>
    </w:p>
    <w:p w14:paraId="782E4CE0">
      <w:pPr>
        <w:rPr>
          <w:rFonts w:ascii="Times New Roman" w:hAnsi="Times New Roman" w:eastAsia="宋体" w:cs="Times New Roman"/>
          <w:szCs w:val="21"/>
        </w:rPr>
      </w:pPr>
    </w:p>
    <w:p w14:paraId="23481D9F">
      <w:pPr>
        <w:widowControl/>
        <w:shd w:val="clear" w:color="auto" w:fill="FFFFFF"/>
        <w:jc w:val="center"/>
        <w:rPr>
          <w:rFonts w:hint="eastAsia" w:ascii="仿宋" w:hAnsi="仿宋" w:eastAsia="仿宋"/>
          <w:b/>
          <w:kern w:val="0"/>
          <w:sz w:val="28"/>
          <w:szCs w:val="28"/>
        </w:rPr>
      </w:pPr>
      <w:r>
        <w:rPr>
          <w:rFonts w:hint="eastAsia" w:ascii="仿宋" w:hAnsi="仿宋" w:eastAsia="仿宋"/>
          <w:b/>
          <w:kern w:val="0"/>
          <w:sz w:val="28"/>
          <w:szCs w:val="28"/>
        </w:rPr>
        <w:t>附录3.实证二的稳健性检验</w:t>
      </w:r>
    </w:p>
    <w:p w14:paraId="20A51423">
      <w:pPr>
        <w:pStyle w:val="58"/>
        <w:ind w:firstLine="0" w:firstLineChars="0"/>
        <w:rPr>
          <w:rFonts w:hint="eastAsia" w:cs="宋体"/>
          <w:b/>
          <w:bCs/>
          <w:szCs w:val="28"/>
        </w:rPr>
      </w:pPr>
      <w:r>
        <w:rPr>
          <w:rFonts w:hint="eastAsia" w:cs="宋体"/>
          <w:b/>
          <w:bCs/>
          <w:szCs w:val="28"/>
        </w:rPr>
        <w:t>1. 稳健性检验：删除城市有效样本偏少的省份</w:t>
      </w:r>
    </w:p>
    <w:p w14:paraId="78023F1B">
      <w:pPr>
        <w:pStyle w:val="11"/>
        <w:tabs>
          <w:tab w:val="center" w:pos="4080"/>
        </w:tabs>
        <w:spacing w:before="156" w:beforeLines="50"/>
        <w:jc w:val="center"/>
        <w:rPr>
          <w:rFonts w:ascii="Times New Roman" w:hAnsi="Times New Roman"/>
          <w:sz w:val="21"/>
          <w:szCs w:val="21"/>
        </w:rPr>
      </w:pPr>
      <w:r>
        <w:rPr>
          <w:rFonts w:hint="eastAsia" w:ascii="Times New Roman" w:hAnsi="Times New Roman"/>
          <w:sz w:val="21"/>
          <w:szCs w:val="21"/>
        </w:rPr>
        <w:t>附表7  删除城市有效样本偏少的省份</w:t>
      </w:r>
    </w:p>
    <w:tbl>
      <w:tblPr>
        <w:tblStyle w:val="23"/>
        <w:tblW w:w="5000" w:type="pct"/>
        <w:tblInd w:w="0" w:type="dxa"/>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170"/>
        <w:gridCol w:w="1035"/>
        <w:gridCol w:w="963"/>
        <w:gridCol w:w="1035"/>
        <w:gridCol w:w="1035"/>
        <w:gridCol w:w="1035"/>
        <w:gridCol w:w="1033"/>
      </w:tblGrid>
      <w:tr w14:paraId="08578671">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PrEx>
        <w:tc>
          <w:tcPr>
            <w:tcW w:w="1306" w:type="pct"/>
            <w:vMerge w:val="restart"/>
            <w:tcBorders>
              <w:top w:val="single" w:color="auto" w:sz="12" w:space="0"/>
              <w:right w:val="single" w:color="auto" w:sz="4" w:space="0"/>
            </w:tcBorders>
            <w:vAlign w:val="center"/>
          </w:tcPr>
          <w:p w14:paraId="093BD816">
            <w:pPr>
              <w:autoSpaceDE w:val="0"/>
              <w:autoSpaceDN w:val="0"/>
              <w:adjustRightInd w:val="0"/>
              <w:jc w:val="center"/>
              <w:rPr>
                <w:rFonts w:ascii="Times New Roman" w:hAnsi="Times New Roman" w:eastAsia="宋体"/>
                <w:kern w:val="0"/>
                <w:sz w:val="18"/>
              </w:rPr>
            </w:pPr>
            <w:r>
              <w:rPr>
                <w:rFonts w:hint="eastAsia" w:ascii="Times New Roman" w:hAnsi="Times New Roman" w:eastAsia="宋体"/>
                <w:kern w:val="0"/>
                <w:sz w:val="18"/>
              </w:rPr>
              <w:t>变量</w:t>
            </w:r>
          </w:p>
        </w:tc>
        <w:tc>
          <w:tcPr>
            <w:tcW w:w="1203" w:type="pct"/>
            <w:gridSpan w:val="2"/>
            <w:tcBorders>
              <w:top w:val="single" w:color="auto" w:sz="12" w:space="0"/>
              <w:left w:val="single" w:color="auto" w:sz="4" w:space="0"/>
              <w:bottom w:val="single" w:color="auto" w:sz="4" w:space="0"/>
              <w:right w:val="single" w:color="auto" w:sz="4" w:space="0"/>
            </w:tcBorders>
            <w:vAlign w:val="center"/>
          </w:tcPr>
          <w:p w14:paraId="57DD7F69">
            <w:pPr>
              <w:autoSpaceDE w:val="0"/>
              <w:autoSpaceDN w:val="0"/>
              <w:adjustRightInd w:val="0"/>
              <w:jc w:val="center"/>
              <w:rPr>
                <w:rFonts w:ascii="Times New Roman" w:hAnsi="Times New Roman" w:eastAsia="宋体"/>
                <w:kern w:val="0"/>
                <w:sz w:val="18"/>
              </w:rPr>
            </w:pPr>
            <w:r>
              <w:rPr>
                <w:rFonts w:hint="eastAsia" w:ascii="Times New Roman" w:hAnsi="Times New Roman" w:eastAsia="宋体"/>
                <w:kern w:val="0"/>
                <w:sz w:val="18"/>
              </w:rPr>
              <w:t>创新投入</w:t>
            </w:r>
          </w:p>
        </w:tc>
        <w:tc>
          <w:tcPr>
            <w:tcW w:w="1246" w:type="pct"/>
            <w:gridSpan w:val="2"/>
            <w:tcBorders>
              <w:top w:val="single" w:color="auto" w:sz="12" w:space="0"/>
              <w:left w:val="single" w:color="auto" w:sz="4" w:space="0"/>
              <w:bottom w:val="single" w:color="auto" w:sz="4" w:space="0"/>
              <w:right w:val="single" w:color="auto" w:sz="4" w:space="0"/>
            </w:tcBorders>
            <w:vAlign w:val="center"/>
          </w:tcPr>
          <w:p w14:paraId="676DBA8E">
            <w:pPr>
              <w:autoSpaceDE w:val="0"/>
              <w:autoSpaceDN w:val="0"/>
              <w:adjustRightInd w:val="0"/>
              <w:jc w:val="center"/>
              <w:rPr>
                <w:rFonts w:ascii="Times New Roman" w:hAnsi="Times New Roman" w:eastAsia="宋体"/>
                <w:kern w:val="0"/>
                <w:sz w:val="18"/>
              </w:rPr>
            </w:pPr>
            <w:r>
              <w:rPr>
                <w:rFonts w:hint="eastAsia" w:ascii="Times New Roman" w:hAnsi="Times New Roman" w:eastAsia="宋体"/>
                <w:kern w:val="0"/>
                <w:sz w:val="18"/>
              </w:rPr>
              <w:t>创新效率</w:t>
            </w:r>
          </w:p>
        </w:tc>
        <w:tc>
          <w:tcPr>
            <w:tcW w:w="1245" w:type="pct"/>
            <w:gridSpan w:val="2"/>
            <w:tcBorders>
              <w:top w:val="single" w:color="auto" w:sz="12" w:space="0"/>
              <w:left w:val="single" w:color="auto" w:sz="4" w:space="0"/>
              <w:bottom w:val="single" w:color="auto" w:sz="4" w:space="0"/>
            </w:tcBorders>
            <w:vAlign w:val="center"/>
          </w:tcPr>
          <w:p w14:paraId="779ACA80">
            <w:pPr>
              <w:autoSpaceDE w:val="0"/>
              <w:autoSpaceDN w:val="0"/>
              <w:adjustRightInd w:val="0"/>
              <w:jc w:val="center"/>
              <w:rPr>
                <w:rFonts w:ascii="Times New Roman" w:hAnsi="Times New Roman" w:eastAsia="宋体"/>
                <w:kern w:val="0"/>
                <w:sz w:val="18"/>
              </w:rPr>
            </w:pPr>
            <w:r>
              <w:rPr>
                <w:rFonts w:hint="eastAsia" w:ascii="Times New Roman" w:hAnsi="Times New Roman" w:eastAsia="宋体"/>
                <w:kern w:val="0"/>
                <w:sz w:val="18"/>
              </w:rPr>
              <w:t>创新产出</w:t>
            </w:r>
          </w:p>
        </w:tc>
      </w:tr>
      <w:tr w14:paraId="3CD1DC8A">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1306" w:type="pct"/>
            <w:vMerge w:val="continue"/>
            <w:tcBorders>
              <w:right w:val="single" w:color="auto" w:sz="4" w:space="0"/>
            </w:tcBorders>
            <w:vAlign w:val="center"/>
          </w:tcPr>
          <w:p w14:paraId="20CD4CEF">
            <w:pPr>
              <w:autoSpaceDE w:val="0"/>
              <w:autoSpaceDN w:val="0"/>
              <w:adjustRightInd w:val="0"/>
              <w:rPr>
                <w:rFonts w:ascii="Times New Roman" w:hAnsi="Times New Roman" w:eastAsia="宋体"/>
                <w:i/>
                <w:iCs/>
                <w:kern w:val="0"/>
                <w:sz w:val="18"/>
              </w:rPr>
            </w:pPr>
          </w:p>
        </w:tc>
        <w:tc>
          <w:tcPr>
            <w:tcW w:w="623" w:type="pct"/>
            <w:tcBorders>
              <w:top w:val="single" w:color="auto" w:sz="4" w:space="0"/>
              <w:left w:val="single" w:color="auto" w:sz="4" w:space="0"/>
              <w:right w:val="single" w:color="auto" w:sz="4" w:space="0"/>
            </w:tcBorders>
            <w:vAlign w:val="center"/>
          </w:tcPr>
          <w:p w14:paraId="7F0D22EB">
            <w:pPr>
              <w:autoSpaceDE w:val="0"/>
              <w:autoSpaceDN w:val="0"/>
              <w:adjustRightInd w:val="0"/>
              <w:jc w:val="center"/>
              <w:rPr>
                <w:rFonts w:ascii="Times New Roman" w:hAnsi="Times New Roman" w:eastAsia="宋体" w:cs="Times New Roman"/>
                <w:kern w:val="0"/>
                <w:sz w:val="18"/>
              </w:rPr>
            </w:pPr>
            <w:r>
              <w:rPr>
                <w:rFonts w:hint="eastAsia" w:ascii="Times New Roman" w:hAnsi="Times New Roman" w:eastAsia="宋体"/>
                <w:kern w:val="0"/>
                <w:sz w:val="18"/>
              </w:rPr>
              <w:t>(1)</w:t>
            </w:r>
          </w:p>
        </w:tc>
        <w:tc>
          <w:tcPr>
            <w:tcW w:w="580" w:type="pct"/>
            <w:tcBorders>
              <w:top w:val="single" w:color="auto" w:sz="4" w:space="0"/>
              <w:left w:val="single" w:color="auto" w:sz="4" w:space="0"/>
              <w:right w:val="single" w:color="auto" w:sz="4" w:space="0"/>
            </w:tcBorders>
            <w:vAlign w:val="center"/>
          </w:tcPr>
          <w:p w14:paraId="3601971E">
            <w:pPr>
              <w:autoSpaceDE w:val="0"/>
              <w:autoSpaceDN w:val="0"/>
              <w:adjustRightInd w:val="0"/>
              <w:jc w:val="center"/>
              <w:rPr>
                <w:rFonts w:ascii="Times New Roman" w:hAnsi="Times New Roman" w:eastAsia="宋体"/>
                <w:kern w:val="0"/>
                <w:sz w:val="18"/>
              </w:rPr>
            </w:pPr>
            <w:r>
              <w:rPr>
                <w:rFonts w:hint="eastAsia" w:ascii="Times New Roman" w:hAnsi="Times New Roman" w:eastAsia="宋体"/>
                <w:kern w:val="0"/>
                <w:sz w:val="18"/>
              </w:rPr>
              <w:t>(2)</w:t>
            </w:r>
          </w:p>
        </w:tc>
        <w:tc>
          <w:tcPr>
            <w:tcW w:w="623" w:type="pct"/>
            <w:tcBorders>
              <w:top w:val="single" w:color="auto" w:sz="4" w:space="0"/>
              <w:left w:val="single" w:color="auto" w:sz="4" w:space="0"/>
              <w:right w:val="single" w:color="auto" w:sz="4" w:space="0"/>
            </w:tcBorders>
            <w:vAlign w:val="center"/>
          </w:tcPr>
          <w:p w14:paraId="760F3C93">
            <w:pPr>
              <w:autoSpaceDE w:val="0"/>
              <w:autoSpaceDN w:val="0"/>
              <w:adjustRightInd w:val="0"/>
              <w:jc w:val="center"/>
              <w:rPr>
                <w:rFonts w:ascii="Times New Roman" w:hAnsi="Times New Roman" w:eastAsia="宋体" w:cs="Times New Roman"/>
                <w:kern w:val="0"/>
                <w:sz w:val="18"/>
              </w:rPr>
            </w:pPr>
            <w:r>
              <w:rPr>
                <w:rFonts w:hint="eastAsia" w:ascii="Times New Roman" w:hAnsi="Times New Roman" w:eastAsia="宋体"/>
                <w:kern w:val="0"/>
                <w:sz w:val="18"/>
              </w:rPr>
              <w:t>(3)</w:t>
            </w:r>
          </w:p>
        </w:tc>
        <w:tc>
          <w:tcPr>
            <w:tcW w:w="623" w:type="pct"/>
            <w:tcBorders>
              <w:top w:val="single" w:color="auto" w:sz="4" w:space="0"/>
              <w:left w:val="single" w:color="auto" w:sz="4" w:space="0"/>
              <w:right w:val="single" w:color="auto" w:sz="4" w:space="0"/>
            </w:tcBorders>
            <w:vAlign w:val="center"/>
          </w:tcPr>
          <w:p w14:paraId="4193DC12">
            <w:pPr>
              <w:autoSpaceDE w:val="0"/>
              <w:autoSpaceDN w:val="0"/>
              <w:adjustRightInd w:val="0"/>
              <w:jc w:val="center"/>
              <w:rPr>
                <w:rFonts w:ascii="Times New Roman" w:hAnsi="Times New Roman" w:eastAsia="宋体"/>
                <w:kern w:val="0"/>
                <w:sz w:val="18"/>
              </w:rPr>
            </w:pPr>
            <w:r>
              <w:rPr>
                <w:rFonts w:hint="eastAsia" w:ascii="Times New Roman" w:hAnsi="Times New Roman" w:eastAsia="宋体"/>
                <w:kern w:val="0"/>
                <w:sz w:val="18"/>
              </w:rPr>
              <w:t>(4)</w:t>
            </w:r>
          </w:p>
        </w:tc>
        <w:tc>
          <w:tcPr>
            <w:tcW w:w="623" w:type="pct"/>
            <w:tcBorders>
              <w:top w:val="single" w:color="auto" w:sz="4" w:space="0"/>
              <w:left w:val="single" w:color="auto" w:sz="4" w:space="0"/>
              <w:right w:val="single" w:color="auto" w:sz="4" w:space="0"/>
            </w:tcBorders>
            <w:vAlign w:val="center"/>
          </w:tcPr>
          <w:p w14:paraId="606E845D">
            <w:pPr>
              <w:autoSpaceDE w:val="0"/>
              <w:autoSpaceDN w:val="0"/>
              <w:adjustRightInd w:val="0"/>
              <w:jc w:val="center"/>
              <w:rPr>
                <w:rFonts w:ascii="Times New Roman" w:hAnsi="Times New Roman" w:eastAsia="宋体" w:cs="Times New Roman"/>
                <w:kern w:val="0"/>
                <w:sz w:val="18"/>
              </w:rPr>
            </w:pPr>
            <w:r>
              <w:rPr>
                <w:rFonts w:hint="eastAsia" w:ascii="Times New Roman" w:hAnsi="Times New Roman" w:eastAsia="宋体"/>
                <w:kern w:val="0"/>
                <w:sz w:val="18"/>
              </w:rPr>
              <w:t>(5)</w:t>
            </w:r>
          </w:p>
        </w:tc>
        <w:tc>
          <w:tcPr>
            <w:tcW w:w="622" w:type="pct"/>
            <w:tcBorders>
              <w:top w:val="single" w:color="auto" w:sz="4" w:space="0"/>
              <w:left w:val="single" w:color="auto" w:sz="4" w:space="0"/>
            </w:tcBorders>
            <w:vAlign w:val="center"/>
          </w:tcPr>
          <w:p w14:paraId="0AD8DE39">
            <w:pPr>
              <w:autoSpaceDE w:val="0"/>
              <w:autoSpaceDN w:val="0"/>
              <w:adjustRightInd w:val="0"/>
              <w:jc w:val="center"/>
              <w:rPr>
                <w:rFonts w:ascii="Times New Roman" w:hAnsi="Times New Roman" w:eastAsia="宋体"/>
                <w:kern w:val="0"/>
                <w:sz w:val="18"/>
              </w:rPr>
            </w:pPr>
            <w:r>
              <w:rPr>
                <w:rFonts w:hint="eastAsia" w:ascii="Times New Roman" w:hAnsi="Times New Roman" w:eastAsia="宋体"/>
                <w:kern w:val="0"/>
                <w:sz w:val="18"/>
              </w:rPr>
              <w:t>(6)</w:t>
            </w:r>
          </w:p>
        </w:tc>
      </w:tr>
      <w:tr w14:paraId="1A32AECF">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1306" w:type="pct"/>
            <w:tcBorders>
              <w:top w:val="single" w:color="auto" w:sz="4" w:space="0"/>
              <w:right w:val="single" w:color="auto" w:sz="4" w:space="0"/>
            </w:tcBorders>
            <w:vAlign w:val="center"/>
          </w:tcPr>
          <w:p w14:paraId="5A067DF0">
            <w:pPr>
              <w:autoSpaceDE w:val="0"/>
              <w:autoSpaceDN w:val="0"/>
              <w:adjustRightInd w:val="0"/>
              <w:rPr>
                <w:rFonts w:ascii="Times New Roman" w:hAnsi="Times New Roman" w:eastAsia="楷体"/>
                <w:i/>
                <w:iCs/>
                <w:kern w:val="0"/>
                <w:sz w:val="18"/>
              </w:rPr>
            </w:pPr>
            <w:r>
              <w:rPr>
                <w:rFonts w:ascii="Times New Roman" w:hAnsi="Times New Roman" w:eastAsia="楷体"/>
                <w:i/>
                <w:iCs/>
                <w:kern w:val="0"/>
                <w:sz w:val="18"/>
              </w:rPr>
              <w:t>r</w:t>
            </w:r>
            <w:r>
              <w:rPr>
                <w:rFonts w:hint="eastAsia" w:ascii="Times New Roman" w:hAnsi="Times New Roman" w:eastAsia="楷体"/>
                <w:i/>
                <w:iCs/>
                <w:kern w:val="0"/>
                <w:sz w:val="18"/>
              </w:rPr>
              <w:t>ace</w:t>
            </w:r>
            <w:r>
              <w:rPr>
                <w:rFonts w:ascii="Times New Roman" w:hAnsi="Times New Roman" w:eastAsia="楷体"/>
                <w:i/>
                <w:iCs/>
                <w:kern w:val="0"/>
                <w:sz w:val="18"/>
              </w:rPr>
              <w:t>t</w:t>
            </w:r>
          </w:p>
        </w:tc>
        <w:tc>
          <w:tcPr>
            <w:tcW w:w="623" w:type="pct"/>
            <w:tcBorders>
              <w:top w:val="single" w:color="auto" w:sz="4" w:space="0"/>
              <w:left w:val="single" w:color="auto" w:sz="4" w:space="0"/>
              <w:right w:val="single" w:color="auto" w:sz="4" w:space="0"/>
            </w:tcBorders>
          </w:tcPr>
          <w:p w14:paraId="461A37EE">
            <w:pPr>
              <w:autoSpaceDE w:val="0"/>
              <w:autoSpaceDN w:val="0"/>
              <w:adjustRightInd w:val="0"/>
              <w:jc w:val="center"/>
              <w:rPr>
                <w:rFonts w:ascii="Times New Roman" w:hAnsi="Times New Roman" w:eastAsia="楷体"/>
                <w:kern w:val="0"/>
                <w:sz w:val="18"/>
              </w:rPr>
            </w:pPr>
            <w:r>
              <w:rPr>
                <w:rFonts w:ascii="Times New Roman" w:hAnsi="Times New Roman" w:eastAsia="楷体"/>
                <w:sz w:val="18"/>
                <w:szCs w:val="13"/>
              </w:rPr>
              <w:t>-0.0041</w:t>
            </w:r>
          </w:p>
        </w:tc>
        <w:tc>
          <w:tcPr>
            <w:tcW w:w="580" w:type="pct"/>
            <w:tcBorders>
              <w:top w:val="single" w:color="auto" w:sz="4" w:space="0"/>
              <w:left w:val="single" w:color="auto" w:sz="4" w:space="0"/>
              <w:right w:val="single" w:color="auto" w:sz="4" w:space="0"/>
            </w:tcBorders>
          </w:tcPr>
          <w:p w14:paraId="76E073D5">
            <w:pPr>
              <w:autoSpaceDE w:val="0"/>
              <w:autoSpaceDN w:val="0"/>
              <w:adjustRightInd w:val="0"/>
              <w:jc w:val="center"/>
              <w:rPr>
                <w:rFonts w:ascii="Times New Roman" w:hAnsi="Times New Roman" w:eastAsia="楷体"/>
                <w:kern w:val="0"/>
                <w:sz w:val="18"/>
              </w:rPr>
            </w:pPr>
          </w:p>
        </w:tc>
        <w:tc>
          <w:tcPr>
            <w:tcW w:w="623" w:type="pct"/>
            <w:tcBorders>
              <w:top w:val="single" w:color="auto" w:sz="4" w:space="0"/>
              <w:left w:val="single" w:color="auto" w:sz="4" w:space="0"/>
              <w:right w:val="single" w:color="auto" w:sz="4" w:space="0"/>
            </w:tcBorders>
          </w:tcPr>
          <w:p w14:paraId="1BC8B26F">
            <w:pPr>
              <w:autoSpaceDE w:val="0"/>
              <w:autoSpaceDN w:val="0"/>
              <w:adjustRightInd w:val="0"/>
              <w:jc w:val="center"/>
              <w:rPr>
                <w:rFonts w:ascii="Times New Roman" w:hAnsi="Times New Roman" w:eastAsia="楷体"/>
                <w:kern w:val="0"/>
                <w:sz w:val="18"/>
              </w:rPr>
            </w:pPr>
            <w:r>
              <w:rPr>
                <w:rFonts w:ascii="Times New Roman" w:hAnsi="Times New Roman" w:eastAsia="楷体"/>
                <w:sz w:val="18"/>
                <w:szCs w:val="13"/>
              </w:rPr>
              <w:t>-0.0006</w:t>
            </w:r>
            <w:r>
              <w:rPr>
                <w:rFonts w:ascii="Times New Roman" w:hAnsi="Times New Roman" w:eastAsia="楷体"/>
                <w:sz w:val="18"/>
                <w:szCs w:val="13"/>
                <w:vertAlign w:val="superscript"/>
              </w:rPr>
              <w:t>**</w:t>
            </w:r>
          </w:p>
        </w:tc>
        <w:tc>
          <w:tcPr>
            <w:tcW w:w="623" w:type="pct"/>
            <w:tcBorders>
              <w:top w:val="single" w:color="auto" w:sz="4" w:space="0"/>
              <w:left w:val="single" w:color="auto" w:sz="4" w:space="0"/>
              <w:right w:val="single" w:color="auto" w:sz="4" w:space="0"/>
            </w:tcBorders>
          </w:tcPr>
          <w:p w14:paraId="7D721022">
            <w:pPr>
              <w:autoSpaceDE w:val="0"/>
              <w:autoSpaceDN w:val="0"/>
              <w:adjustRightInd w:val="0"/>
              <w:jc w:val="center"/>
              <w:rPr>
                <w:rFonts w:ascii="Times New Roman" w:hAnsi="Times New Roman" w:eastAsia="楷体"/>
                <w:kern w:val="0"/>
                <w:sz w:val="18"/>
              </w:rPr>
            </w:pPr>
          </w:p>
        </w:tc>
        <w:tc>
          <w:tcPr>
            <w:tcW w:w="623" w:type="pct"/>
            <w:tcBorders>
              <w:top w:val="single" w:color="auto" w:sz="4" w:space="0"/>
              <w:left w:val="single" w:color="auto" w:sz="4" w:space="0"/>
              <w:right w:val="single" w:color="auto" w:sz="4" w:space="0"/>
            </w:tcBorders>
          </w:tcPr>
          <w:p w14:paraId="1BE1D0F4">
            <w:pPr>
              <w:autoSpaceDE w:val="0"/>
              <w:autoSpaceDN w:val="0"/>
              <w:adjustRightInd w:val="0"/>
              <w:jc w:val="center"/>
              <w:rPr>
                <w:rFonts w:ascii="Times New Roman" w:hAnsi="Times New Roman" w:eastAsia="楷体"/>
                <w:kern w:val="0"/>
                <w:sz w:val="18"/>
              </w:rPr>
            </w:pPr>
            <w:r>
              <w:rPr>
                <w:rFonts w:ascii="Times New Roman" w:hAnsi="Times New Roman" w:eastAsia="楷体"/>
                <w:sz w:val="18"/>
                <w:szCs w:val="13"/>
              </w:rPr>
              <w:t>-0.0091</w:t>
            </w:r>
            <w:r>
              <w:rPr>
                <w:rFonts w:ascii="Times New Roman" w:hAnsi="Times New Roman" w:eastAsia="楷体"/>
                <w:sz w:val="18"/>
                <w:szCs w:val="13"/>
                <w:vertAlign w:val="superscript"/>
              </w:rPr>
              <w:t>**</w:t>
            </w:r>
          </w:p>
        </w:tc>
        <w:tc>
          <w:tcPr>
            <w:tcW w:w="622" w:type="pct"/>
            <w:tcBorders>
              <w:top w:val="single" w:color="auto" w:sz="4" w:space="0"/>
              <w:left w:val="single" w:color="auto" w:sz="4" w:space="0"/>
            </w:tcBorders>
          </w:tcPr>
          <w:p w14:paraId="4119E9FF">
            <w:pPr>
              <w:autoSpaceDE w:val="0"/>
              <w:autoSpaceDN w:val="0"/>
              <w:adjustRightInd w:val="0"/>
              <w:jc w:val="center"/>
              <w:rPr>
                <w:rFonts w:ascii="Times New Roman" w:hAnsi="Times New Roman" w:eastAsia="楷体"/>
                <w:kern w:val="0"/>
                <w:sz w:val="18"/>
              </w:rPr>
            </w:pPr>
          </w:p>
        </w:tc>
      </w:tr>
      <w:tr w14:paraId="0472730B">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1306" w:type="pct"/>
            <w:tcBorders>
              <w:right w:val="single" w:color="auto" w:sz="4" w:space="0"/>
            </w:tcBorders>
            <w:vAlign w:val="center"/>
          </w:tcPr>
          <w:p w14:paraId="25690681">
            <w:pPr>
              <w:autoSpaceDE w:val="0"/>
              <w:autoSpaceDN w:val="0"/>
              <w:adjustRightInd w:val="0"/>
              <w:rPr>
                <w:rFonts w:ascii="Times New Roman" w:hAnsi="Times New Roman" w:eastAsia="楷体"/>
                <w:i/>
                <w:iCs/>
                <w:kern w:val="0"/>
                <w:sz w:val="18"/>
              </w:rPr>
            </w:pPr>
          </w:p>
        </w:tc>
        <w:tc>
          <w:tcPr>
            <w:tcW w:w="623" w:type="pct"/>
            <w:tcBorders>
              <w:left w:val="single" w:color="auto" w:sz="4" w:space="0"/>
              <w:right w:val="single" w:color="auto" w:sz="4" w:space="0"/>
            </w:tcBorders>
          </w:tcPr>
          <w:p w14:paraId="492B4B65">
            <w:pPr>
              <w:autoSpaceDE w:val="0"/>
              <w:autoSpaceDN w:val="0"/>
              <w:adjustRightInd w:val="0"/>
              <w:jc w:val="center"/>
              <w:rPr>
                <w:rFonts w:ascii="Times New Roman" w:hAnsi="Times New Roman" w:eastAsia="楷体"/>
                <w:kern w:val="0"/>
                <w:sz w:val="18"/>
              </w:rPr>
            </w:pPr>
            <w:r>
              <w:rPr>
                <w:rFonts w:ascii="Times New Roman" w:hAnsi="Times New Roman" w:eastAsia="楷体"/>
                <w:sz w:val="18"/>
                <w:szCs w:val="13"/>
              </w:rPr>
              <w:t>(-0.2622)</w:t>
            </w:r>
          </w:p>
        </w:tc>
        <w:tc>
          <w:tcPr>
            <w:tcW w:w="580" w:type="pct"/>
            <w:tcBorders>
              <w:left w:val="single" w:color="auto" w:sz="4" w:space="0"/>
              <w:right w:val="single" w:color="auto" w:sz="4" w:space="0"/>
            </w:tcBorders>
          </w:tcPr>
          <w:p w14:paraId="1CF834F0">
            <w:pPr>
              <w:autoSpaceDE w:val="0"/>
              <w:autoSpaceDN w:val="0"/>
              <w:adjustRightInd w:val="0"/>
              <w:jc w:val="center"/>
              <w:rPr>
                <w:rFonts w:ascii="Times New Roman" w:hAnsi="Times New Roman" w:eastAsia="楷体"/>
                <w:kern w:val="0"/>
                <w:sz w:val="18"/>
              </w:rPr>
            </w:pPr>
          </w:p>
        </w:tc>
        <w:tc>
          <w:tcPr>
            <w:tcW w:w="623" w:type="pct"/>
            <w:tcBorders>
              <w:left w:val="single" w:color="auto" w:sz="4" w:space="0"/>
              <w:right w:val="single" w:color="auto" w:sz="4" w:space="0"/>
            </w:tcBorders>
          </w:tcPr>
          <w:p w14:paraId="7913AD75">
            <w:pPr>
              <w:autoSpaceDE w:val="0"/>
              <w:autoSpaceDN w:val="0"/>
              <w:adjustRightInd w:val="0"/>
              <w:jc w:val="center"/>
              <w:rPr>
                <w:rFonts w:ascii="Times New Roman" w:hAnsi="Times New Roman" w:eastAsia="楷体"/>
                <w:kern w:val="0"/>
                <w:sz w:val="18"/>
              </w:rPr>
            </w:pPr>
            <w:r>
              <w:rPr>
                <w:rFonts w:ascii="Times New Roman" w:hAnsi="Times New Roman" w:eastAsia="楷体"/>
                <w:sz w:val="18"/>
                <w:szCs w:val="13"/>
              </w:rPr>
              <w:t>(-2.5654)</w:t>
            </w:r>
          </w:p>
        </w:tc>
        <w:tc>
          <w:tcPr>
            <w:tcW w:w="623" w:type="pct"/>
            <w:tcBorders>
              <w:left w:val="single" w:color="auto" w:sz="4" w:space="0"/>
              <w:right w:val="single" w:color="auto" w:sz="4" w:space="0"/>
            </w:tcBorders>
          </w:tcPr>
          <w:p w14:paraId="02F24C48">
            <w:pPr>
              <w:autoSpaceDE w:val="0"/>
              <w:autoSpaceDN w:val="0"/>
              <w:adjustRightInd w:val="0"/>
              <w:jc w:val="center"/>
              <w:rPr>
                <w:rFonts w:ascii="Times New Roman" w:hAnsi="Times New Roman" w:eastAsia="楷体"/>
                <w:kern w:val="0"/>
                <w:sz w:val="18"/>
              </w:rPr>
            </w:pPr>
          </w:p>
        </w:tc>
        <w:tc>
          <w:tcPr>
            <w:tcW w:w="623" w:type="pct"/>
            <w:tcBorders>
              <w:left w:val="single" w:color="auto" w:sz="4" w:space="0"/>
              <w:right w:val="single" w:color="auto" w:sz="4" w:space="0"/>
            </w:tcBorders>
          </w:tcPr>
          <w:p w14:paraId="2465137D">
            <w:pPr>
              <w:autoSpaceDE w:val="0"/>
              <w:autoSpaceDN w:val="0"/>
              <w:adjustRightInd w:val="0"/>
              <w:jc w:val="center"/>
              <w:rPr>
                <w:rFonts w:ascii="Times New Roman" w:hAnsi="Times New Roman" w:eastAsia="楷体"/>
                <w:kern w:val="0"/>
                <w:sz w:val="18"/>
              </w:rPr>
            </w:pPr>
            <w:r>
              <w:rPr>
                <w:rFonts w:ascii="Times New Roman" w:hAnsi="Times New Roman" w:eastAsia="楷体"/>
                <w:sz w:val="18"/>
                <w:szCs w:val="13"/>
              </w:rPr>
              <w:t>(-2.4989)</w:t>
            </w:r>
          </w:p>
        </w:tc>
        <w:tc>
          <w:tcPr>
            <w:tcW w:w="622" w:type="pct"/>
            <w:tcBorders>
              <w:left w:val="single" w:color="auto" w:sz="4" w:space="0"/>
            </w:tcBorders>
          </w:tcPr>
          <w:p w14:paraId="54A97821">
            <w:pPr>
              <w:autoSpaceDE w:val="0"/>
              <w:autoSpaceDN w:val="0"/>
              <w:adjustRightInd w:val="0"/>
              <w:jc w:val="center"/>
              <w:rPr>
                <w:rFonts w:ascii="Times New Roman" w:hAnsi="Times New Roman" w:eastAsia="楷体"/>
                <w:kern w:val="0"/>
                <w:sz w:val="18"/>
              </w:rPr>
            </w:pPr>
          </w:p>
        </w:tc>
      </w:tr>
      <w:tr w14:paraId="7094A5C9">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1306" w:type="pct"/>
            <w:tcBorders>
              <w:right w:val="single" w:color="auto" w:sz="4" w:space="0"/>
            </w:tcBorders>
            <w:vAlign w:val="center"/>
          </w:tcPr>
          <w:p w14:paraId="35B4136F">
            <w:pPr>
              <w:autoSpaceDE w:val="0"/>
              <w:autoSpaceDN w:val="0"/>
              <w:adjustRightInd w:val="0"/>
              <w:rPr>
                <w:rFonts w:ascii="Times New Roman" w:hAnsi="Times New Roman" w:eastAsia="楷体"/>
                <w:i/>
                <w:iCs/>
                <w:kern w:val="0"/>
                <w:sz w:val="18"/>
              </w:rPr>
            </w:pPr>
            <w:r>
              <w:rPr>
                <w:rFonts w:ascii="Times New Roman" w:hAnsi="Times New Roman" w:eastAsia="楷体"/>
                <w:i/>
                <w:iCs/>
                <w:kern w:val="0"/>
                <w:sz w:val="18"/>
              </w:rPr>
              <w:t>r</w:t>
            </w:r>
            <w:r>
              <w:rPr>
                <w:rFonts w:hint="eastAsia" w:ascii="Times New Roman" w:hAnsi="Times New Roman" w:eastAsia="楷体"/>
                <w:i/>
                <w:iCs/>
                <w:kern w:val="0"/>
                <w:sz w:val="18"/>
              </w:rPr>
              <w:t>ace</w:t>
            </w:r>
            <w:r>
              <w:rPr>
                <w:rFonts w:ascii="Times New Roman" w:hAnsi="Times New Roman" w:eastAsia="楷体"/>
                <w:i/>
                <w:iCs/>
                <w:kern w:val="0"/>
                <w:sz w:val="18"/>
              </w:rPr>
              <w:t>b</w:t>
            </w:r>
          </w:p>
        </w:tc>
        <w:tc>
          <w:tcPr>
            <w:tcW w:w="623" w:type="pct"/>
            <w:tcBorders>
              <w:left w:val="single" w:color="auto" w:sz="4" w:space="0"/>
              <w:right w:val="single" w:color="auto" w:sz="4" w:space="0"/>
            </w:tcBorders>
          </w:tcPr>
          <w:p w14:paraId="585A6A21">
            <w:pPr>
              <w:autoSpaceDE w:val="0"/>
              <w:autoSpaceDN w:val="0"/>
              <w:adjustRightInd w:val="0"/>
              <w:jc w:val="center"/>
              <w:rPr>
                <w:rFonts w:ascii="Times New Roman" w:hAnsi="Times New Roman" w:eastAsia="楷体"/>
                <w:kern w:val="0"/>
                <w:sz w:val="18"/>
              </w:rPr>
            </w:pPr>
          </w:p>
        </w:tc>
        <w:tc>
          <w:tcPr>
            <w:tcW w:w="580" w:type="pct"/>
            <w:tcBorders>
              <w:left w:val="single" w:color="auto" w:sz="4" w:space="0"/>
              <w:right w:val="single" w:color="auto" w:sz="4" w:space="0"/>
            </w:tcBorders>
          </w:tcPr>
          <w:p w14:paraId="1FA667E8">
            <w:pPr>
              <w:autoSpaceDE w:val="0"/>
              <w:autoSpaceDN w:val="0"/>
              <w:adjustRightInd w:val="0"/>
              <w:jc w:val="center"/>
              <w:rPr>
                <w:rFonts w:ascii="Times New Roman" w:hAnsi="Times New Roman" w:eastAsia="楷体"/>
                <w:kern w:val="0"/>
                <w:sz w:val="18"/>
              </w:rPr>
            </w:pPr>
            <w:r>
              <w:rPr>
                <w:rFonts w:ascii="Times New Roman" w:hAnsi="Times New Roman" w:eastAsia="楷体"/>
                <w:sz w:val="18"/>
                <w:szCs w:val="13"/>
              </w:rPr>
              <w:t>-0.0164</w:t>
            </w:r>
          </w:p>
        </w:tc>
        <w:tc>
          <w:tcPr>
            <w:tcW w:w="623" w:type="pct"/>
            <w:tcBorders>
              <w:left w:val="single" w:color="auto" w:sz="4" w:space="0"/>
              <w:right w:val="single" w:color="auto" w:sz="4" w:space="0"/>
            </w:tcBorders>
          </w:tcPr>
          <w:p w14:paraId="4DECE2AE">
            <w:pPr>
              <w:autoSpaceDE w:val="0"/>
              <w:autoSpaceDN w:val="0"/>
              <w:adjustRightInd w:val="0"/>
              <w:jc w:val="center"/>
              <w:rPr>
                <w:rFonts w:ascii="Times New Roman" w:hAnsi="Times New Roman" w:eastAsia="楷体"/>
                <w:kern w:val="0"/>
                <w:sz w:val="18"/>
              </w:rPr>
            </w:pPr>
          </w:p>
        </w:tc>
        <w:tc>
          <w:tcPr>
            <w:tcW w:w="623" w:type="pct"/>
            <w:tcBorders>
              <w:left w:val="single" w:color="auto" w:sz="4" w:space="0"/>
              <w:right w:val="single" w:color="auto" w:sz="4" w:space="0"/>
            </w:tcBorders>
          </w:tcPr>
          <w:p w14:paraId="13C11E48">
            <w:pPr>
              <w:autoSpaceDE w:val="0"/>
              <w:autoSpaceDN w:val="0"/>
              <w:adjustRightInd w:val="0"/>
              <w:jc w:val="center"/>
              <w:rPr>
                <w:rFonts w:ascii="Times New Roman" w:hAnsi="Times New Roman" w:eastAsia="楷体"/>
                <w:kern w:val="0"/>
                <w:sz w:val="18"/>
              </w:rPr>
            </w:pPr>
            <w:r>
              <w:rPr>
                <w:rFonts w:ascii="Times New Roman" w:hAnsi="Times New Roman" w:eastAsia="楷体"/>
                <w:sz w:val="18"/>
                <w:szCs w:val="13"/>
              </w:rPr>
              <w:t>-0.0004</w:t>
            </w:r>
          </w:p>
        </w:tc>
        <w:tc>
          <w:tcPr>
            <w:tcW w:w="623" w:type="pct"/>
            <w:tcBorders>
              <w:left w:val="single" w:color="auto" w:sz="4" w:space="0"/>
              <w:right w:val="single" w:color="auto" w:sz="4" w:space="0"/>
            </w:tcBorders>
          </w:tcPr>
          <w:p w14:paraId="72B3674D">
            <w:pPr>
              <w:autoSpaceDE w:val="0"/>
              <w:autoSpaceDN w:val="0"/>
              <w:adjustRightInd w:val="0"/>
              <w:jc w:val="center"/>
              <w:rPr>
                <w:rFonts w:ascii="Times New Roman" w:hAnsi="Times New Roman" w:eastAsia="楷体"/>
                <w:kern w:val="0"/>
                <w:sz w:val="18"/>
              </w:rPr>
            </w:pPr>
          </w:p>
        </w:tc>
        <w:tc>
          <w:tcPr>
            <w:tcW w:w="622" w:type="pct"/>
            <w:tcBorders>
              <w:left w:val="single" w:color="auto" w:sz="4" w:space="0"/>
            </w:tcBorders>
          </w:tcPr>
          <w:p w14:paraId="678EE92F">
            <w:pPr>
              <w:autoSpaceDE w:val="0"/>
              <w:autoSpaceDN w:val="0"/>
              <w:adjustRightInd w:val="0"/>
              <w:jc w:val="center"/>
              <w:rPr>
                <w:rFonts w:ascii="Times New Roman" w:hAnsi="Times New Roman" w:eastAsia="楷体"/>
                <w:kern w:val="0"/>
                <w:sz w:val="18"/>
              </w:rPr>
            </w:pPr>
            <w:r>
              <w:rPr>
                <w:rFonts w:ascii="Times New Roman" w:hAnsi="Times New Roman" w:eastAsia="楷体"/>
                <w:sz w:val="18"/>
                <w:szCs w:val="13"/>
              </w:rPr>
              <w:t>-0.0107</w:t>
            </w:r>
          </w:p>
        </w:tc>
      </w:tr>
      <w:tr w14:paraId="35545DB1">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1306" w:type="pct"/>
            <w:tcBorders>
              <w:right w:val="single" w:color="auto" w:sz="4" w:space="0"/>
            </w:tcBorders>
            <w:vAlign w:val="center"/>
          </w:tcPr>
          <w:p w14:paraId="11A8F793">
            <w:pPr>
              <w:autoSpaceDE w:val="0"/>
              <w:autoSpaceDN w:val="0"/>
              <w:adjustRightInd w:val="0"/>
              <w:rPr>
                <w:rFonts w:ascii="Times New Roman" w:hAnsi="Times New Roman" w:eastAsia="楷体"/>
                <w:i/>
                <w:iCs/>
                <w:kern w:val="0"/>
                <w:sz w:val="18"/>
              </w:rPr>
            </w:pPr>
          </w:p>
        </w:tc>
        <w:tc>
          <w:tcPr>
            <w:tcW w:w="623" w:type="pct"/>
            <w:tcBorders>
              <w:left w:val="single" w:color="auto" w:sz="4" w:space="0"/>
              <w:right w:val="single" w:color="auto" w:sz="4" w:space="0"/>
            </w:tcBorders>
          </w:tcPr>
          <w:p w14:paraId="1A2E7714">
            <w:pPr>
              <w:autoSpaceDE w:val="0"/>
              <w:autoSpaceDN w:val="0"/>
              <w:adjustRightInd w:val="0"/>
              <w:jc w:val="center"/>
              <w:rPr>
                <w:rFonts w:ascii="Times New Roman" w:hAnsi="Times New Roman" w:eastAsia="楷体"/>
                <w:kern w:val="0"/>
                <w:sz w:val="18"/>
              </w:rPr>
            </w:pPr>
          </w:p>
        </w:tc>
        <w:tc>
          <w:tcPr>
            <w:tcW w:w="580" w:type="pct"/>
            <w:tcBorders>
              <w:left w:val="single" w:color="auto" w:sz="4" w:space="0"/>
              <w:right w:val="single" w:color="auto" w:sz="4" w:space="0"/>
            </w:tcBorders>
          </w:tcPr>
          <w:p w14:paraId="039B0858">
            <w:pPr>
              <w:autoSpaceDE w:val="0"/>
              <w:autoSpaceDN w:val="0"/>
              <w:adjustRightInd w:val="0"/>
              <w:jc w:val="center"/>
              <w:rPr>
                <w:rFonts w:ascii="Times New Roman" w:hAnsi="Times New Roman" w:eastAsia="楷体"/>
                <w:kern w:val="0"/>
                <w:sz w:val="18"/>
              </w:rPr>
            </w:pPr>
            <w:r>
              <w:rPr>
                <w:rFonts w:ascii="Times New Roman" w:hAnsi="Times New Roman" w:eastAsia="楷体"/>
                <w:sz w:val="18"/>
                <w:szCs w:val="13"/>
              </w:rPr>
              <w:t>(-0.4962)</w:t>
            </w:r>
          </w:p>
        </w:tc>
        <w:tc>
          <w:tcPr>
            <w:tcW w:w="623" w:type="pct"/>
            <w:tcBorders>
              <w:left w:val="single" w:color="auto" w:sz="4" w:space="0"/>
              <w:right w:val="single" w:color="auto" w:sz="4" w:space="0"/>
            </w:tcBorders>
          </w:tcPr>
          <w:p w14:paraId="6D9BD5C8">
            <w:pPr>
              <w:autoSpaceDE w:val="0"/>
              <w:autoSpaceDN w:val="0"/>
              <w:adjustRightInd w:val="0"/>
              <w:jc w:val="center"/>
              <w:rPr>
                <w:rFonts w:ascii="Times New Roman" w:hAnsi="Times New Roman" w:eastAsia="楷体"/>
                <w:kern w:val="0"/>
                <w:sz w:val="18"/>
              </w:rPr>
            </w:pPr>
          </w:p>
        </w:tc>
        <w:tc>
          <w:tcPr>
            <w:tcW w:w="623" w:type="pct"/>
            <w:tcBorders>
              <w:left w:val="single" w:color="auto" w:sz="4" w:space="0"/>
              <w:right w:val="single" w:color="auto" w:sz="4" w:space="0"/>
            </w:tcBorders>
          </w:tcPr>
          <w:p w14:paraId="0E65543E">
            <w:pPr>
              <w:autoSpaceDE w:val="0"/>
              <w:autoSpaceDN w:val="0"/>
              <w:adjustRightInd w:val="0"/>
              <w:jc w:val="center"/>
              <w:rPr>
                <w:rFonts w:ascii="Times New Roman" w:hAnsi="Times New Roman" w:eastAsia="楷体"/>
                <w:kern w:val="0"/>
                <w:sz w:val="18"/>
              </w:rPr>
            </w:pPr>
            <w:r>
              <w:rPr>
                <w:rFonts w:ascii="Times New Roman" w:hAnsi="Times New Roman" w:eastAsia="楷体"/>
                <w:sz w:val="18"/>
                <w:szCs w:val="13"/>
              </w:rPr>
              <w:t>(-0.7491)</w:t>
            </w:r>
          </w:p>
        </w:tc>
        <w:tc>
          <w:tcPr>
            <w:tcW w:w="623" w:type="pct"/>
            <w:tcBorders>
              <w:left w:val="single" w:color="auto" w:sz="4" w:space="0"/>
              <w:right w:val="single" w:color="auto" w:sz="4" w:space="0"/>
            </w:tcBorders>
          </w:tcPr>
          <w:p w14:paraId="605D884B">
            <w:pPr>
              <w:autoSpaceDE w:val="0"/>
              <w:autoSpaceDN w:val="0"/>
              <w:adjustRightInd w:val="0"/>
              <w:jc w:val="center"/>
              <w:rPr>
                <w:rFonts w:ascii="Times New Roman" w:hAnsi="Times New Roman" w:eastAsia="楷体"/>
                <w:kern w:val="0"/>
                <w:sz w:val="18"/>
              </w:rPr>
            </w:pPr>
          </w:p>
        </w:tc>
        <w:tc>
          <w:tcPr>
            <w:tcW w:w="622" w:type="pct"/>
            <w:tcBorders>
              <w:left w:val="single" w:color="auto" w:sz="4" w:space="0"/>
            </w:tcBorders>
          </w:tcPr>
          <w:p w14:paraId="7F4280CE">
            <w:pPr>
              <w:autoSpaceDE w:val="0"/>
              <w:autoSpaceDN w:val="0"/>
              <w:adjustRightInd w:val="0"/>
              <w:jc w:val="center"/>
              <w:rPr>
                <w:rFonts w:ascii="Times New Roman" w:hAnsi="Times New Roman" w:eastAsia="楷体"/>
                <w:kern w:val="0"/>
                <w:sz w:val="18"/>
              </w:rPr>
            </w:pPr>
            <w:r>
              <w:rPr>
                <w:rFonts w:ascii="Times New Roman" w:hAnsi="Times New Roman" w:eastAsia="楷体"/>
                <w:sz w:val="18"/>
                <w:szCs w:val="13"/>
              </w:rPr>
              <w:t>(-1.3553)</w:t>
            </w:r>
          </w:p>
        </w:tc>
      </w:tr>
      <w:tr w14:paraId="4FFA0983">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1306" w:type="pct"/>
            <w:tcBorders>
              <w:right w:val="single" w:color="auto" w:sz="4" w:space="0"/>
            </w:tcBorders>
            <w:vAlign w:val="center"/>
          </w:tcPr>
          <w:p w14:paraId="009B16B6">
            <w:pPr>
              <w:autoSpaceDE w:val="0"/>
              <w:autoSpaceDN w:val="0"/>
              <w:adjustRightInd w:val="0"/>
              <w:rPr>
                <w:rFonts w:ascii="Times New Roman" w:hAnsi="Times New Roman" w:eastAsia="楷体"/>
                <w:kern w:val="0"/>
                <w:sz w:val="18"/>
              </w:rPr>
            </w:pPr>
            <w:r>
              <w:rPr>
                <w:rFonts w:hint="eastAsia" w:ascii="Times New Roman" w:hAnsi="Times New Roman" w:eastAsia="楷体"/>
                <w:kern w:val="0"/>
                <w:sz w:val="18"/>
              </w:rPr>
              <w:t>控制变量</w:t>
            </w:r>
          </w:p>
        </w:tc>
        <w:tc>
          <w:tcPr>
            <w:tcW w:w="623" w:type="pct"/>
            <w:tcBorders>
              <w:left w:val="single" w:color="auto" w:sz="4" w:space="0"/>
              <w:right w:val="single" w:color="auto" w:sz="4" w:space="0"/>
            </w:tcBorders>
          </w:tcPr>
          <w:p w14:paraId="58C2FB90">
            <w:pPr>
              <w:autoSpaceDE w:val="0"/>
              <w:autoSpaceDN w:val="0"/>
              <w:adjustRightInd w:val="0"/>
              <w:jc w:val="center"/>
              <w:rPr>
                <w:rFonts w:ascii="Times New Roman" w:hAnsi="Times New Roman" w:eastAsia="楷体"/>
                <w:kern w:val="0"/>
                <w:sz w:val="18"/>
              </w:rPr>
            </w:pPr>
            <w:r>
              <w:rPr>
                <w:rFonts w:hint="eastAsia" w:ascii="Times New Roman" w:hAnsi="Times New Roman" w:eastAsia="楷体"/>
                <w:kern w:val="0"/>
                <w:sz w:val="18"/>
              </w:rPr>
              <w:t>YES</w:t>
            </w:r>
          </w:p>
        </w:tc>
        <w:tc>
          <w:tcPr>
            <w:tcW w:w="580" w:type="pct"/>
            <w:tcBorders>
              <w:left w:val="single" w:color="auto" w:sz="4" w:space="0"/>
              <w:right w:val="single" w:color="auto" w:sz="4" w:space="0"/>
            </w:tcBorders>
          </w:tcPr>
          <w:p w14:paraId="4B39AD0A">
            <w:pPr>
              <w:autoSpaceDE w:val="0"/>
              <w:autoSpaceDN w:val="0"/>
              <w:adjustRightInd w:val="0"/>
              <w:jc w:val="center"/>
              <w:rPr>
                <w:rFonts w:ascii="Times New Roman" w:hAnsi="Times New Roman" w:eastAsia="楷体"/>
                <w:kern w:val="0"/>
                <w:sz w:val="18"/>
              </w:rPr>
            </w:pPr>
            <w:r>
              <w:rPr>
                <w:rFonts w:hint="eastAsia" w:ascii="Times New Roman" w:hAnsi="Times New Roman" w:eastAsia="楷体"/>
                <w:kern w:val="0"/>
                <w:sz w:val="18"/>
              </w:rPr>
              <w:t>YES</w:t>
            </w:r>
          </w:p>
        </w:tc>
        <w:tc>
          <w:tcPr>
            <w:tcW w:w="623" w:type="pct"/>
            <w:tcBorders>
              <w:left w:val="single" w:color="auto" w:sz="4" w:space="0"/>
              <w:right w:val="single" w:color="auto" w:sz="4" w:space="0"/>
            </w:tcBorders>
          </w:tcPr>
          <w:p w14:paraId="7EB022E2">
            <w:pPr>
              <w:autoSpaceDE w:val="0"/>
              <w:autoSpaceDN w:val="0"/>
              <w:adjustRightInd w:val="0"/>
              <w:jc w:val="center"/>
              <w:rPr>
                <w:rFonts w:ascii="Times New Roman" w:hAnsi="Times New Roman" w:eastAsia="楷体"/>
                <w:kern w:val="0"/>
                <w:sz w:val="18"/>
              </w:rPr>
            </w:pPr>
            <w:r>
              <w:rPr>
                <w:rFonts w:hint="eastAsia" w:ascii="Times New Roman" w:hAnsi="Times New Roman" w:eastAsia="楷体"/>
                <w:kern w:val="0"/>
                <w:sz w:val="18"/>
              </w:rPr>
              <w:t>YES</w:t>
            </w:r>
          </w:p>
        </w:tc>
        <w:tc>
          <w:tcPr>
            <w:tcW w:w="623" w:type="pct"/>
            <w:tcBorders>
              <w:left w:val="single" w:color="auto" w:sz="4" w:space="0"/>
              <w:right w:val="single" w:color="auto" w:sz="4" w:space="0"/>
            </w:tcBorders>
          </w:tcPr>
          <w:p w14:paraId="46373887">
            <w:pPr>
              <w:autoSpaceDE w:val="0"/>
              <w:autoSpaceDN w:val="0"/>
              <w:adjustRightInd w:val="0"/>
              <w:jc w:val="center"/>
              <w:rPr>
                <w:rFonts w:ascii="Times New Roman" w:hAnsi="Times New Roman" w:eastAsia="楷体"/>
                <w:kern w:val="0"/>
                <w:sz w:val="18"/>
              </w:rPr>
            </w:pPr>
            <w:r>
              <w:rPr>
                <w:rFonts w:hint="eastAsia" w:ascii="Times New Roman" w:hAnsi="Times New Roman" w:eastAsia="楷体"/>
                <w:kern w:val="0"/>
                <w:sz w:val="18"/>
              </w:rPr>
              <w:t>YES</w:t>
            </w:r>
          </w:p>
        </w:tc>
        <w:tc>
          <w:tcPr>
            <w:tcW w:w="623" w:type="pct"/>
            <w:tcBorders>
              <w:left w:val="single" w:color="auto" w:sz="4" w:space="0"/>
              <w:right w:val="single" w:color="auto" w:sz="4" w:space="0"/>
            </w:tcBorders>
          </w:tcPr>
          <w:p w14:paraId="4F8079C5">
            <w:pPr>
              <w:autoSpaceDE w:val="0"/>
              <w:autoSpaceDN w:val="0"/>
              <w:adjustRightInd w:val="0"/>
              <w:jc w:val="center"/>
              <w:rPr>
                <w:rFonts w:ascii="Times New Roman" w:hAnsi="Times New Roman" w:eastAsia="楷体"/>
                <w:kern w:val="0"/>
                <w:sz w:val="18"/>
              </w:rPr>
            </w:pPr>
            <w:r>
              <w:rPr>
                <w:rFonts w:hint="eastAsia" w:ascii="Times New Roman" w:hAnsi="Times New Roman" w:eastAsia="楷体"/>
                <w:kern w:val="0"/>
                <w:sz w:val="18"/>
              </w:rPr>
              <w:t>YES</w:t>
            </w:r>
          </w:p>
        </w:tc>
        <w:tc>
          <w:tcPr>
            <w:tcW w:w="622" w:type="pct"/>
            <w:tcBorders>
              <w:left w:val="single" w:color="auto" w:sz="4" w:space="0"/>
            </w:tcBorders>
          </w:tcPr>
          <w:p w14:paraId="0ECC5588">
            <w:pPr>
              <w:autoSpaceDE w:val="0"/>
              <w:autoSpaceDN w:val="0"/>
              <w:adjustRightInd w:val="0"/>
              <w:jc w:val="center"/>
              <w:rPr>
                <w:rFonts w:ascii="Times New Roman" w:hAnsi="Times New Roman" w:eastAsia="楷体"/>
                <w:kern w:val="0"/>
                <w:sz w:val="18"/>
              </w:rPr>
            </w:pPr>
            <w:r>
              <w:rPr>
                <w:rFonts w:hint="eastAsia" w:ascii="Times New Roman" w:hAnsi="Times New Roman" w:eastAsia="楷体"/>
                <w:kern w:val="0"/>
                <w:sz w:val="18"/>
              </w:rPr>
              <w:t>YES</w:t>
            </w:r>
          </w:p>
        </w:tc>
      </w:tr>
      <w:tr w14:paraId="6A5A4696">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1306" w:type="pct"/>
            <w:tcBorders>
              <w:right w:val="single" w:color="auto" w:sz="4" w:space="0"/>
            </w:tcBorders>
            <w:vAlign w:val="center"/>
          </w:tcPr>
          <w:p w14:paraId="464BCEE4">
            <w:pPr>
              <w:autoSpaceDE w:val="0"/>
              <w:autoSpaceDN w:val="0"/>
              <w:adjustRightInd w:val="0"/>
              <w:rPr>
                <w:rFonts w:ascii="Times New Roman" w:hAnsi="Times New Roman" w:eastAsia="楷体"/>
                <w:i/>
                <w:iCs/>
                <w:kern w:val="0"/>
                <w:sz w:val="18"/>
              </w:rPr>
            </w:pPr>
            <w:r>
              <w:rPr>
                <w:rFonts w:hint="eastAsia" w:ascii="Times New Roman" w:hAnsi="Times New Roman" w:eastAsia="楷体"/>
                <w:kern w:val="0"/>
                <w:sz w:val="18"/>
              </w:rPr>
              <w:t>企业固定效应</w:t>
            </w:r>
          </w:p>
        </w:tc>
        <w:tc>
          <w:tcPr>
            <w:tcW w:w="623" w:type="pct"/>
            <w:tcBorders>
              <w:left w:val="single" w:color="auto" w:sz="4" w:space="0"/>
              <w:right w:val="single" w:color="auto" w:sz="4" w:space="0"/>
            </w:tcBorders>
          </w:tcPr>
          <w:p w14:paraId="654CD4AC">
            <w:pPr>
              <w:autoSpaceDE w:val="0"/>
              <w:autoSpaceDN w:val="0"/>
              <w:adjustRightInd w:val="0"/>
              <w:jc w:val="center"/>
              <w:rPr>
                <w:rFonts w:ascii="Times New Roman" w:hAnsi="Times New Roman" w:eastAsia="楷体"/>
                <w:kern w:val="0"/>
                <w:sz w:val="18"/>
              </w:rPr>
            </w:pPr>
            <w:r>
              <w:rPr>
                <w:rFonts w:hint="eastAsia" w:ascii="Times New Roman" w:hAnsi="Times New Roman" w:eastAsia="楷体"/>
                <w:kern w:val="0"/>
                <w:sz w:val="18"/>
              </w:rPr>
              <w:t>YES</w:t>
            </w:r>
          </w:p>
        </w:tc>
        <w:tc>
          <w:tcPr>
            <w:tcW w:w="580" w:type="pct"/>
            <w:tcBorders>
              <w:left w:val="single" w:color="auto" w:sz="4" w:space="0"/>
              <w:right w:val="single" w:color="auto" w:sz="4" w:space="0"/>
            </w:tcBorders>
          </w:tcPr>
          <w:p w14:paraId="4F87AE23">
            <w:pPr>
              <w:autoSpaceDE w:val="0"/>
              <w:autoSpaceDN w:val="0"/>
              <w:adjustRightInd w:val="0"/>
              <w:jc w:val="center"/>
              <w:rPr>
                <w:rFonts w:ascii="Times New Roman" w:hAnsi="Times New Roman" w:eastAsia="楷体"/>
                <w:kern w:val="0"/>
                <w:sz w:val="18"/>
              </w:rPr>
            </w:pPr>
            <w:r>
              <w:rPr>
                <w:rFonts w:hint="eastAsia" w:ascii="Times New Roman" w:hAnsi="Times New Roman" w:eastAsia="楷体"/>
                <w:kern w:val="0"/>
                <w:sz w:val="18"/>
              </w:rPr>
              <w:t>YES</w:t>
            </w:r>
          </w:p>
        </w:tc>
        <w:tc>
          <w:tcPr>
            <w:tcW w:w="623" w:type="pct"/>
            <w:tcBorders>
              <w:left w:val="single" w:color="auto" w:sz="4" w:space="0"/>
              <w:right w:val="single" w:color="auto" w:sz="4" w:space="0"/>
            </w:tcBorders>
          </w:tcPr>
          <w:p w14:paraId="233064E2">
            <w:pPr>
              <w:autoSpaceDE w:val="0"/>
              <w:autoSpaceDN w:val="0"/>
              <w:adjustRightInd w:val="0"/>
              <w:jc w:val="center"/>
              <w:rPr>
                <w:rFonts w:ascii="Times New Roman" w:hAnsi="Times New Roman" w:eastAsia="楷体"/>
                <w:kern w:val="0"/>
                <w:sz w:val="18"/>
              </w:rPr>
            </w:pPr>
            <w:r>
              <w:rPr>
                <w:rFonts w:hint="eastAsia" w:ascii="Times New Roman" w:hAnsi="Times New Roman" w:eastAsia="楷体"/>
                <w:kern w:val="0"/>
                <w:sz w:val="18"/>
              </w:rPr>
              <w:t>YES</w:t>
            </w:r>
          </w:p>
        </w:tc>
        <w:tc>
          <w:tcPr>
            <w:tcW w:w="623" w:type="pct"/>
            <w:tcBorders>
              <w:left w:val="single" w:color="auto" w:sz="4" w:space="0"/>
              <w:right w:val="single" w:color="auto" w:sz="4" w:space="0"/>
            </w:tcBorders>
          </w:tcPr>
          <w:p w14:paraId="129B08B9">
            <w:pPr>
              <w:autoSpaceDE w:val="0"/>
              <w:autoSpaceDN w:val="0"/>
              <w:adjustRightInd w:val="0"/>
              <w:jc w:val="center"/>
              <w:rPr>
                <w:rFonts w:ascii="Times New Roman" w:hAnsi="Times New Roman" w:eastAsia="楷体"/>
                <w:kern w:val="0"/>
                <w:sz w:val="18"/>
              </w:rPr>
            </w:pPr>
            <w:r>
              <w:rPr>
                <w:rFonts w:hint="eastAsia" w:ascii="Times New Roman" w:hAnsi="Times New Roman" w:eastAsia="楷体"/>
                <w:kern w:val="0"/>
                <w:sz w:val="18"/>
              </w:rPr>
              <w:t>YES</w:t>
            </w:r>
          </w:p>
        </w:tc>
        <w:tc>
          <w:tcPr>
            <w:tcW w:w="623" w:type="pct"/>
            <w:tcBorders>
              <w:left w:val="single" w:color="auto" w:sz="4" w:space="0"/>
              <w:right w:val="single" w:color="auto" w:sz="4" w:space="0"/>
            </w:tcBorders>
          </w:tcPr>
          <w:p w14:paraId="60AA53C8">
            <w:pPr>
              <w:autoSpaceDE w:val="0"/>
              <w:autoSpaceDN w:val="0"/>
              <w:adjustRightInd w:val="0"/>
              <w:jc w:val="center"/>
              <w:rPr>
                <w:rFonts w:ascii="Times New Roman" w:hAnsi="Times New Roman" w:eastAsia="楷体"/>
                <w:kern w:val="0"/>
                <w:sz w:val="18"/>
              </w:rPr>
            </w:pPr>
            <w:r>
              <w:rPr>
                <w:rFonts w:hint="eastAsia" w:ascii="Times New Roman" w:hAnsi="Times New Roman" w:eastAsia="楷体"/>
                <w:kern w:val="0"/>
                <w:sz w:val="18"/>
              </w:rPr>
              <w:t>YES</w:t>
            </w:r>
          </w:p>
        </w:tc>
        <w:tc>
          <w:tcPr>
            <w:tcW w:w="622" w:type="pct"/>
            <w:tcBorders>
              <w:left w:val="single" w:color="auto" w:sz="4" w:space="0"/>
            </w:tcBorders>
          </w:tcPr>
          <w:p w14:paraId="015D10CD">
            <w:pPr>
              <w:autoSpaceDE w:val="0"/>
              <w:autoSpaceDN w:val="0"/>
              <w:adjustRightInd w:val="0"/>
              <w:jc w:val="center"/>
              <w:rPr>
                <w:rFonts w:ascii="Times New Roman" w:hAnsi="Times New Roman" w:eastAsia="楷体"/>
                <w:kern w:val="0"/>
                <w:sz w:val="18"/>
              </w:rPr>
            </w:pPr>
            <w:r>
              <w:rPr>
                <w:rFonts w:hint="eastAsia" w:ascii="Times New Roman" w:hAnsi="Times New Roman" w:eastAsia="楷体"/>
                <w:kern w:val="0"/>
                <w:sz w:val="18"/>
              </w:rPr>
              <w:t>YES</w:t>
            </w:r>
          </w:p>
        </w:tc>
      </w:tr>
      <w:tr w14:paraId="4AC8CF2C">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1306" w:type="pct"/>
            <w:tcBorders>
              <w:bottom w:val="single" w:color="auto" w:sz="4" w:space="0"/>
              <w:right w:val="single" w:color="auto" w:sz="4" w:space="0"/>
            </w:tcBorders>
            <w:vAlign w:val="center"/>
          </w:tcPr>
          <w:p w14:paraId="2452D897">
            <w:pPr>
              <w:autoSpaceDE w:val="0"/>
              <w:autoSpaceDN w:val="0"/>
              <w:adjustRightInd w:val="0"/>
              <w:rPr>
                <w:rFonts w:ascii="Times New Roman" w:hAnsi="Times New Roman" w:eastAsia="楷体"/>
                <w:i/>
                <w:iCs/>
                <w:kern w:val="0"/>
                <w:sz w:val="18"/>
              </w:rPr>
            </w:pPr>
            <w:r>
              <w:rPr>
                <w:rFonts w:hint="eastAsia" w:ascii="Times New Roman" w:hAnsi="Times New Roman" w:eastAsia="楷体"/>
                <w:kern w:val="0"/>
                <w:sz w:val="18"/>
              </w:rPr>
              <w:t>年份固定效应</w:t>
            </w:r>
          </w:p>
        </w:tc>
        <w:tc>
          <w:tcPr>
            <w:tcW w:w="623" w:type="pct"/>
            <w:tcBorders>
              <w:left w:val="single" w:color="auto" w:sz="4" w:space="0"/>
              <w:bottom w:val="single" w:color="auto" w:sz="4" w:space="0"/>
              <w:right w:val="single" w:color="auto" w:sz="4" w:space="0"/>
            </w:tcBorders>
          </w:tcPr>
          <w:p w14:paraId="194BCD9C">
            <w:pPr>
              <w:autoSpaceDE w:val="0"/>
              <w:autoSpaceDN w:val="0"/>
              <w:adjustRightInd w:val="0"/>
              <w:jc w:val="center"/>
              <w:rPr>
                <w:rFonts w:ascii="Times New Roman" w:hAnsi="Times New Roman" w:eastAsia="楷体"/>
                <w:kern w:val="0"/>
                <w:sz w:val="18"/>
              </w:rPr>
            </w:pPr>
            <w:r>
              <w:rPr>
                <w:rFonts w:hint="eastAsia" w:ascii="Times New Roman" w:hAnsi="Times New Roman" w:eastAsia="楷体"/>
                <w:kern w:val="0"/>
                <w:sz w:val="18"/>
              </w:rPr>
              <w:t>YES</w:t>
            </w:r>
          </w:p>
        </w:tc>
        <w:tc>
          <w:tcPr>
            <w:tcW w:w="580" w:type="pct"/>
            <w:tcBorders>
              <w:left w:val="single" w:color="auto" w:sz="4" w:space="0"/>
              <w:bottom w:val="single" w:color="auto" w:sz="4" w:space="0"/>
              <w:right w:val="single" w:color="auto" w:sz="4" w:space="0"/>
            </w:tcBorders>
          </w:tcPr>
          <w:p w14:paraId="0C1B885B">
            <w:pPr>
              <w:autoSpaceDE w:val="0"/>
              <w:autoSpaceDN w:val="0"/>
              <w:adjustRightInd w:val="0"/>
              <w:jc w:val="center"/>
              <w:rPr>
                <w:rFonts w:ascii="Times New Roman" w:hAnsi="Times New Roman" w:eastAsia="楷体"/>
                <w:kern w:val="0"/>
                <w:sz w:val="18"/>
              </w:rPr>
            </w:pPr>
            <w:r>
              <w:rPr>
                <w:rFonts w:hint="eastAsia" w:ascii="Times New Roman" w:hAnsi="Times New Roman" w:eastAsia="楷体"/>
                <w:kern w:val="0"/>
                <w:sz w:val="18"/>
              </w:rPr>
              <w:t>YES</w:t>
            </w:r>
          </w:p>
        </w:tc>
        <w:tc>
          <w:tcPr>
            <w:tcW w:w="623" w:type="pct"/>
            <w:tcBorders>
              <w:left w:val="single" w:color="auto" w:sz="4" w:space="0"/>
              <w:bottom w:val="single" w:color="auto" w:sz="4" w:space="0"/>
              <w:right w:val="single" w:color="auto" w:sz="4" w:space="0"/>
            </w:tcBorders>
          </w:tcPr>
          <w:p w14:paraId="174AC4C2">
            <w:pPr>
              <w:autoSpaceDE w:val="0"/>
              <w:autoSpaceDN w:val="0"/>
              <w:adjustRightInd w:val="0"/>
              <w:jc w:val="center"/>
              <w:rPr>
                <w:rFonts w:ascii="Times New Roman" w:hAnsi="Times New Roman" w:eastAsia="楷体"/>
                <w:kern w:val="0"/>
                <w:sz w:val="18"/>
              </w:rPr>
            </w:pPr>
            <w:r>
              <w:rPr>
                <w:rFonts w:hint="eastAsia" w:ascii="Times New Roman" w:hAnsi="Times New Roman" w:eastAsia="楷体"/>
                <w:kern w:val="0"/>
                <w:sz w:val="18"/>
              </w:rPr>
              <w:t>YES</w:t>
            </w:r>
          </w:p>
        </w:tc>
        <w:tc>
          <w:tcPr>
            <w:tcW w:w="623" w:type="pct"/>
            <w:tcBorders>
              <w:left w:val="single" w:color="auto" w:sz="4" w:space="0"/>
              <w:bottom w:val="single" w:color="auto" w:sz="4" w:space="0"/>
              <w:right w:val="single" w:color="auto" w:sz="4" w:space="0"/>
            </w:tcBorders>
          </w:tcPr>
          <w:p w14:paraId="2A6AF4B5">
            <w:pPr>
              <w:autoSpaceDE w:val="0"/>
              <w:autoSpaceDN w:val="0"/>
              <w:adjustRightInd w:val="0"/>
              <w:jc w:val="center"/>
              <w:rPr>
                <w:rFonts w:ascii="Times New Roman" w:hAnsi="Times New Roman" w:eastAsia="楷体"/>
                <w:kern w:val="0"/>
                <w:sz w:val="18"/>
              </w:rPr>
            </w:pPr>
            <w:r>
              <w:rPr>
                <w:rFonts w:hint="eastAsia" w:ascii="Times New Roman" w:hAnsi="Times New Roman" w:eastAsia="楷体"/>
                <w:kern w:val="0"/>
                <w:sz w:val="18"/>
              </w:rPr>
              <w:t>YES</w:t>
            </w:r>
          </w:p>
        </w:tc>
        <w:tc>
          <w:tcPr>
            <w:tcW w:w="623" w:type="pct"/>
            <w:tcBorders>
              <w:left w:val="single" w:color="auto" w:sz="4" w:space="0"/>
              <w:bottom w:val="single" w:color="auto" w:sz="4" w:space="0"/>
              <w:right w:val="single" w:color="auto" w:sz="4" w:space="0"/>
            </w:tcBorders>
          </w:tcPr>
          <w:p w14:paraId="643AA05D">
            <w:pPr>
              <w:autoSpaceDE w:val="0"/>
              <w:autoSpaceDN w:val="0"/>
              <w:adjustRightInd w:val="0"/>
              <w:jc w:val="center"/>
              <w:rPr>
                <w:rFonts w:ascii="Times New Roman" w:hAnsi="Times New Roman" w:eastAsia="楷体"/>
                <w:kern w:val="0"/>
                <w:sz w:val="18"/>
              </w:rPr>
            </w:pPr>
            <w:r>
              <w:rPr>
                <w:rFonts w:hint="eastAsia" w:ascii="Times New Roman" w:hAnsi="Times New Roman" w:eastAsia="楷体"/>
                <w:kern w:val="0"/>
                <w:sz w:val="18"/>
              </w:rPr>
              <w:t>YES</w:t>
            </w:r>
          </w:p>
        </w:tc>
        <w:tc>
          <w:tcPr>
            <w:tcW w:w="622" w:type="pct"/>
            <w:tcBorders>
              <w:left w:val="single" w:color="auto" w:sz="4" w:space="0"/>
              <w:bottom w:val="single" w:color="auto" w:sz="4" w:space="0"/>
            </w:tcBorders>
          </w:tcPr>
          <w:p w14:paraId="3826FD1B">
            <w:pPr>
              <w:autoSpaceDE w:val="0"/>
              <w:autoSpaceDN w:val="0"/>
              <w:adjustRightInd w:val="0"/>
              <w:jc w:val="center"/>
              <w:rPr>
                <w:rFonts w:ascii="Times New Roman" w:hAnsi="Times New Roman" w:eastAsia="楷体"/>
                <w:kern w:val="0"/>
                <w:sz w:val="18"/>
              </w:rPr>
            </w:pPr>
            <w:r>
              <w:rPr>
                <w:rFonts w:hint="eastAsia" w:ascii="Times New Roman" w:hAnsi="Times New Roman" w:eastAsia="楷体"/>
                <w:kern w:val="0"/>
                <w:sz w:val="18"/>
              </w:rPr>
              <w:t>YES</w:t>
            </w:r>
          </w:p>
        </w:tc>
      </w:tr>
      <w:tr w14:paraId="00F11369">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1306" w:type="pct"/>
            <w:tcBorders>
              <w:top w:val="single" w:color="auto" w:sz="4" w:space="0"/>
              <w:right w:val="single" w:color="auto" w:sz="4" w:space="0"/>
            </w:tcBorders>
            <w:vAlign w:val="center"/>
          </w:tcPr>
          <w:p w14:paraId="14C0A713">
            <w:pPr>
              <w:autoSpaceDE w:val="0"/>
              <w:autoSpaceDN w:val="0"/>
              <w:adjustRightInd w:val="0"/>
              <w:rPr>
                <w:rFonts w:ascii="Times New Roman" w:hAnsi="Times New Roman" w:eastAsia="楷体"/>
                <w:kern w:val="0"/>
                <w:sz w:val="18"/>
              </w:rPr>
            </w:pPr>
            <w:r>
              <w:rPr>
                <w:rFonts w:ascii="Times New Roman" w:hAnsi="Times New Roman" w:eastAsia="楷体"/>
                <w:i/>
                <w:iCs/>
                <w:kern w:val="0"/>
                <w:sz w:val="18"/>
              </w:rPr>
              <w:t>N</w:t>
            </w:r>
          </w:p>
        </w:tc>
        <w:tc>
          <w:tcPr>
            <w:tcW w:w="623" w:type="pct"/>
            <w:tcBorders>
              <w:top w:val="single" w:color="auto" w:sz="4" w:space="0"/>
              <w:left w:val="single" w:color="auto" w:sz="4" w:space="0"/>
              <w:right w:val="single" w:color="auto" w:sz="4" w:space="0"/>
            </w:tcBorders>
          </w:tcPr>
          <w:p w14:paraId="3DD64072">
            <w:pPr>
              <w:autoSpaceDE w:val="0"/>
              <w:autoSpaceDN w:val="0"/>
              <w:adjustRightInd w:val="0"/>
              <w:jc w:val="center"/>
              <w:rPr>
                <w:rFonts w:ascii="Times New Roman" w:hAnsi="Times New Roman" w:eastAsia="楷体"/>
                <w:kern w:val="0"/>
                <w:sz w:val="18"/>
              </w:rPr>
            </w:pPr>
            <w:r>
              <w:rPr>
                <w:rFonts w:ascii="Times New Roman" w:hAnsi="Times New Roman" w:eastAsia="楷体"/>
                <w:sz w:val="18"/>
                <w:szCs w:val="13"/>
              </w:rPr>
              <w:t>27622</w:t>
            </w:r>
          </w:p>
        </w:tc>
        <w:tc>
          <w:tcPr>
            <w:tcW w:w="580" w:type="pct"/>
            <w:tcBorders>
              <w:top w:val="single" w:color="auto" w:sz="4" w:space="0"/>
              <w:left w:val="single" w:color="auto" w:sz="4" w:space="0"/>
              <w:right w:val="single" w:color="auto" w:sz="4" w:space="0"/>
            </w:tcBorders>
          </w:tcPr>
          <w:p w14:paraId="5F732643">
            <w:pPr>
              <w:autoSpaceDE w:val="0"/>
              <w:autoSpaceDN w:val="0"/>
              <w:adjustRightInd w:val="0"/>
              <w:jc w:val="center"/>
              <w:rPr>
                <w:rFonts w:ascii="Times New Roman" w:hAnsi="Times New Roman" w:eastAsia="楷体"/>
                <w:kern w:val="0"/>
                <w:sz w:val="18"/>
              </w:rPr>
            </w:pPr>
            <w:r>
              <w:rPr>
                <w:rFonts w:ascii="Times New Roman" w:hAnsi="Times New Roman" w:eastAsia="楷体"/>
                <w:sz w:val="18"/>
                <w:szCs w:val="13"/>
              </w:rPr>
              <w:t>23213</w:t>
            </w:r>
          </w:p>
        </w:tc>
        <w:tc>
          <w:tcPr>
            <w:tcW w:w="623" w:type="pct"/>
            <w:tcBorders>
              <w:top w:val="single" w:color="auto" w:sz="4" w:space="0"/>
              <w:left w:val="single" w:color="auto" w:sz="4" w:space="0"/>
              <w:right w:val="single" w:color="auto" w:sz="4" w:space="0"/>
            </w:tcBorders>
          </w:tcPr>
          <w:p w14:paraId="5F8FB1CD">
            <w:pPr>
              <w:autoSpaceDE w:val="0"/>
              <w:autoSpaceDN w:val="0"/>
              <w:adjustRightInd w:val="0"/>
              <w:jc w:val="center"/>
              <w:rPr>
                <w:rFonts w:ascii="Times New Roman" w:hAnsi="Times New Roman" w:eastAsia="楷体"/>
                <w:kern w:val="0"/>
                <w:sz w:val="18"/>
              </w:rPr>
            </w:pPr>
            <w:r>
              <w:rPr>
                <w:rFonts w:ascii="Times New Roman" w:hAnsi="Times New Roman" w:eastAsia="楷体"/>
                <w:sz w:val="18"/>
                <w:szCs w:val="13"/>
              </w:rPr>
              <w:t>25123</w:t>
            </w:r>
          </w:p>
        </w:tc>
        <w:tc>
          <w:tcPr>
            <w:tcW w:w="623" w:type="pct"/>
            <w:tcBorders>
              <w:top w:val="single" w:color="auto" w:sz="4" w:space="0"/>
              <w:left w:val="single" w:color="auto" w:sz="4" w:space="0"/>
              <w:right w:val="single" w:color="auto" w:sz="4" w:space="0"/>
            </w:tcBorders>
          </w:tcPr>
          <w:p w14:paraId="26A50108">
            <w:pPr>
              <w:autoSpaceDE w:val="0"/>
              <w:autoSpaceDN w:val="0"/>
              <w:adjustRightInd w:val="0"/>
              <w:jc w:val="center"/>
              <w:rPr>
                <w:rFonts w:ascii="Times New Roman" w:hAnsi="Times New Roman" w:eastAsia="楷体"/>
                <w:kern w:val="0"/>
                <w:sz w:val="18"/>
              </w:rPr>
            </w:pPr>
            <w:r>
              <w:rPr>
                <w:rFonts w:ascii="Times New Roman" w:hAnsi="Times New Roman" w:eastAsia="楷体"/>
                <w:sz w:val="18"/>
                <w:szCs w:val="13"/>
              </w:rPr>
              <w:t>21322</w:t>
            </w:r>
          </w:p>
        </w:tc>
        <w:tc>
          <w:tcPr>
            <w:tcW w:w="623" w:type="pct"/>
            <w:tcBorders>
              <w:top w:val="single" w:color="auto" w:sz="4" w:space="0"/>
              <w:left w:val="single" w:color="auto" w:sz="4" w:space="0"/>
              <w:right w:val="single" w:color="auto" w:sz="4" w:space="0"/>
            </w:tcBorders>
          </w:tcPr>
          <w:p w14:paraId="2325578A">
            <w:pPr>
              <w:autoSpaceDE w:val="0"/>
              <w:autoSpaceDN w:val="0"/>
              <w:adjustRightInd w:val="0"/>
              <w:jc w:val="center"/>
              <w:rPr>
                <w:rFonts w:ascii="Times New Roman" w:hAnsi="Times New Roman" w:eastAsia="楷体"/>
                <w:kern w:val="0"/>
                <w:sz w:val="18"/>
              </w:rPr>
            </w:pPr>
            <w:r>
              <w:rPr>
                <w:rFonts w:ascii="Times New Roman" w:hAnsi="Times New Roman" w:eastAsia="楷体"/>
                <w:sz w:val="18"/>
                <w:szCs w:val="13"/>
              </w:rPr>
              <w:t>27613</w:t>
            </w:r>
          </w:p>
        </w:tc>
        <w:tc>
          <w:tcPr>
            <w:tcW w:w="622" w:type="pct"/>
            <w:tcBorders>
              <w:top w:val="single" w:color="auto" w:sz="4" w:space="0"/>
              <w:left w:val="single" w:color="auto" w:sz="4" w:space="0"/>
            </w:tcBorders>
          </w:tcPr>
          <w:p w14:paraId="6A9C157C">
            <w:pPr>
              <w:autoSpaceDE w:val="0"/>
              <w:autoSpaceDN w:val="0"/>
              <w:adjustRightInd w:val="0"/>
              <w:jc w:val="center"/>
              <w:rPr>
                <w:rFonts w:ascii="Times New Roman" w:hAnsi="Times New Roman" w:eastAsia="楷体"/>
                <w:kern w:val="0"/>
                <w:sz w:val="18"/>
              </w:rPr>
            </w:pPr>
            <w:r>
              <w:rPr>
                <w:rFonts w:ascii="Times New Roman" w:hAnsi="Times New Roman" w:eastAsia="楷体"/>
                <w:sz w:val="18"/>
                <w:szCs w:val="13"/>
              </w:rPr>
              <w:t>23205</w:t>
            </w:r>
          </w:p>
        </w:tc>
      </w:tr>
      <w:tr w14:paraId="2C24775F">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1306" w:type="pct"/>
            <w:tcBorders>
              <w:bottom w:val="single" w:color="auto" w:sz="12" w:space="0"/>
              <w:right w:val="single" w:color="auto" w:sz="4" w:space="0"/>
            </w:tcBorders>
            <w:vAlign w:val="center"/>
          </w:tcPr>
          <w:p w14:paraId="3B82630F">
            <w:pPr>
              <w:autoSpaceDE w:val="0"/>
              <w:autoSpaceDN w:val="0"/>
              <w:adjustRightInd w:val="0"/>
              <w:rPr>
                <w:rFonts w:ascii="Times New Roman" w:hAnsi="Times New Roman" w:eastAsia="楷体"/>
                <w:kern w:val="0"/>
                <w:sz w:val="18"/>
              </w:rPr>
            </w:pPr>
            <w:r>
              <w:rPr>
                <w:rFonts w:ascii="Times New Roman" w:hAnsi="Times New Roman" w:eastAsia="楷体"/>
                <w:i/>
                <w:iCs/>
                <w:kern w:val="0"/>
                <w:sz w:val="18"/>
              </w:rPr>
              <w:t>R</w:t>
            </w:r>
            <w:r>
              <w:rPr>
                <w:rFonts w:ascii="Times New Roman" w:hAnsi="Times New Roman" w:eastAsia="楷体"/>
                <w:kern w:val="0"/>
                <w:sz w:val="18"/>
                <w:vertAlign w:val="superscript"/>
              </w:rPr>
              <w:t>2</w:t>
            </w:r>
          </w:p>
        </w:tc>
        <w:tc>
          <w:tcPr>
            <w:tcW w:w="623" w:type="pct"/>
            <w:tcBorders>
              <w:left w:val="single" w:color="auto" w:sz="4" w:space="0"/>
              <w:bottom w:val="single" w:color="auto" w:sz="12" w:space="0"/>
              <w:right w:val="single" w:color="auto" w:sz="4" w:space="0"/>
            </w:tcBorders>
          </w:tcPr>
          <w:p w14:paraId="141F0DF8">
            <w:pPr>
              <w:autoSpaceDE w:val="0"/>
              <w:autoSpaceDN w:val="0"/>
              <w:adjustRightInd w:val="0"/>
              <w:jc w:val="center"/>
              <w:rPr>
                <w:rFonts w:ascii="Times New Roman" w:hAnsi="Times New Roman" w:eastAsia="楷体"/>
                <w:kern w:val="0"/>
                <w:sz w:val="18"/>
              </w:rPr>
            </w:pPr>
            <w:r>
              <w:rPr>
                <w:rFonts w:ascii="Times New Roman" w:hAnsi="Times New Roman" w:eastAsia="楷体"/>
                <w:sz w:val="18"/>
                <w:szCs w:val="13"/>
              </w:rPr>
              <w:t>0.1793</w:t>
            </w:r>
          </w:p>
        </w:tc>
        <w:tc>
          <w:tcPr>
            <w:tcW w:w="580" w:type="pct"/>
            <w:tcBorders>
              <w:left w:val="single" w:color="auto" w:sz="4" w:space="0"/>
              <w:bottom w:val="single" w:color="auto" w:sz="12" w:space="0"/>
              <w:right w:val="single" w:color="auto" w:sz="4" w:space="0"/>
            </w:tcBorders>
          </w:tcPr>
          <w:p w14:paraId="0667A808">
            <w:pPr>
              <w:autoSpaceDE w:val="0"/>
              <w:autoSpaceDN w:val="0"/>
              <w:adjustRightInd w:val="0"/>
              <w:jc w:val="center"/>
              <w:rPr>
                <w:rFonts w:ascii="Times New Roman" w:hAnsi="Times New Roman" w:eastAsia="楷体"/>
                <w:kern w:val="0"/>
                <w:sz w:val="18"/>
              </w:rPr>
            </w:pPr>
            <w:r>
              <w:rPr>
                <w:rFonts w:ascii="Times New Roman" w:hAnsi="Times New Roman" w:eastAsia="楷体"/>
                <w:sz w:val="18"/>
                <w:szCs w:val="13"/>
              </w:rPr>
              <w:t>0.1653</w:t>
            </w:r>
          </w:p>
        </w:tc>
        <w:tc>
          <w:tcPr>
            <w:tcW w:w="623" w:type="pct"/>
            <w:tcBorders>
              <w:left w:val="single" w:color="auto" w:sz="4" w:space="0"/>
              <w:bottom w:val="single" w:color="auto" w:sz="12" w:space="0"/>
              <w:right w:val="single" w:color="auto" w:sz="4" w:space="0"/>
            </w:tcBorders>
          </w:tcPr>
          <w:p w14:paraId="51A5F294">
            <w:pPr>
              <w:autoSpaceDE w:val="0"/>
              <w:autoSpaceDN w:val="0"/>
              <w:adjustRightInd w:val="0"/>
              <w:jc w:val="center"/>
              <w:rPr>
                <w:rFonts w:ascii="Times New Roman" w:hAnsi="Times New Roman" w:eastAsia="楷体"/>
                <w:kern w:val="0"/>
                <w:sz w:val="18"/>
              </w:rPr>
            </w:pPr>
            <w:r>
              <w:rPr>
                <w:rFonts w:ascii="Times New Roman" w:hAnsi="Times New Roman" w:eastAsia="楷体"/>
                <w:sz w:val="18"/>
                <w:szCs w:val="13"/>
              </w:rPr>
              <w:t>0.2062</w:t>
            </w:r>
          </w:p>
        </w:tc>
        <w:tc>
          <w:tcPr>
            <w:tcW w:w="623" w:type="pct"/>
            <w:tcBorders>
              <w:left w:val="single" w:color="auto" w:sz="4" w:space="0"/>
              <w:bottom w:val="single" w:color="auto" w:sz="12" w:space="0"/>
              <w:right w:val="single" w:color="auto" w:sz="4" w:space="0"/>
            </w:tcBorders>
          </w:tcPr>
          <w:p w14:paraId="6657F007">
            <w:pPr>
              <w:autoSpaceDE w:val="0"/>
              <w:autoSpaceDN w:val="0"/>
              <w:adjustRightInd w:val="0"/>
              <w:jc w:val="center"/>
              <w:rPr>
                <w:rFonts w:ascii="Times New Roman" w:hAnsi="Times New Roman" w:eastAsia="楷体"/>
                <w:kern w:val="0"/>
                <w:sz w:val="18"/>
              </w:rPr>
            </w:pPr>
            <w:r>
              <w:rPr>
                <w:rFonts w:ascii="Times New Roman" w:hAnsi="Times New Roman" w:eastAsia="楷体"/>
                <w:sz w:val="18"/>
                <w:szCs w:val="13"/>
              </w:rPr>
              <w:t>0.1851</w:t>
            </w:r>
          </w:p>
        </w:tc>
        <w:tc>
          <w:tcPr>
            <w:tcW w:w="623" w:type="pct"/>
            <w:tcBorders>
              <w:left w:val="single" w:color="auto" w:sz="4" w:space="0"/>
              <w:bottom w:val="single" w:color="auto" w:sz="12" w:space="0"/>
              <w:right w:val="single" w:color="auto" w:sz="4" w:space="0"/>
            </w:tcBorders>
          </w:tcPr>
          <w:p w14:paraId="56A03BB2">
            <w:pPr>
              <w:autoSpaceDE w:val="0"/>
              <w:autoSpaceDN w:val="0"/>
              <w:adjustRightInd w:val="0"/>
              <w:jc w:val="center"/>
              <w:rPr>
                <w:rFonts w:ascii="Times New Roman" w:hAnsi="Times New Roman" w:eastAsia="楷体"/>
                <w:kern w:val="0"/>
                <w:sz w:val="18"/>
              </w:rPr>
            </w:pPr>
            <w:r>
              <w:rPr>
                <w:rFonts w:ascii="Times New Roman" w:hAnsi="Times New Roman" w:eastAsia="楷体"/>
                <w:sz w:val="18"/>
                <w:szCs w:val="13"/>
              </w:rPr>
              <w:t>0.2912</w:t>
            </w:r>
          </w:p>
        </w:tc>
        <w:tc>
          <w:tcPr>
            <w:tcW w:w="622" w:type="pct"/>
            <w:tcBorders>
              <w:left w:val="single" w:color="auto" w:sz="4" w:space="0"/>
              <w:bottom w:val="single" w:color="auto" w:sz="12" w:space="0"/>
            </w:tcBorders>
          </w:tcPr>
          <w:p w14:paraId="5C1EFEDE">
            <w:pPr>
              <w:autoSpaceDE w:val="0"/>
              <w:autoSpaceDN w:val="0"/>
              <w:adjustRightInd w:val="0"/>
              <w:jc w:val="center"/>
              <w:rPr>
                <w:rFonts w:ascii="Times New Roman" w:hAnsi="Times New Roman" w:eastAsia="楷体"/>
                <w:kern w:val="0"/>
                <w:sz w:val="18"/>
              </w:rPr>
            </w:pPr>
            <w:r>
              <w:rPr>
                <w:rFonts w:ascii="Times New Roman" w:hAnsi="Times New Roman" w:eastAsia="楷体"/>
                <w:sz w:val="18"/>
                <w:szCs w:val="13"/>
              </w:rPr>
              <w:t>0.2645</w:t>
            </w:r>
          </w:p>
        </w:tc>
      </w:tr>
    </w:tbl>
    <w:p w14:paraId="0E04407F">
      <w:pPr>
        <w:adjustRightInd w:val="0"/>
        <w:snapToGrid w:val="0"/>
        <w:spacing w:before="156" w:beforeLines="50" w:line="300" w:lineRule="auto"/>
        <w:rPr>
          <w:rFonts w:ascii="Times New Roman" w:hAnsi="Times New Roman" w:eastAsia="黑体" w:cs="黑体"/>
          <w:bCs/>
          <w:spacing w:val="6"/>
          <w:sz w:val="18"/>
          <w:szCs w:val="18"/>
        </w:rPr>
      </w:pPr>
    </w:p>
    <w:p w14:paraId="542AF877">
      <w:pPr>
        <w:pStyle w:val="58"/>
        <w:ind w:firstLine="0" w:firstLineChars="0"/>
        <w:rPr>
          <w:rFonts w:ascii="Times New Roman" w:hAnsi="Times New Roman" w:eastAsia="华文楷体"/>
        </w:rPr>
      </w:pPr>
      <w:r>
        <w:rPr>
          <w:rFonts w:hint="eastAsia" w:cs="宋体"/>
          <w:b/>
          <w:bCs/>
          <w:szCs w:val="28"/>
        </w:rPr>
        <w:t>2. 稳健性检验：更换不同空间权重矩阵</w:t>
      </w:r>
    </w:p>
    <w:p w14:paraId="0F8ACD24">
      <w:pPr>
        <w:pStyle w:val="11"/>
        <w:tabs>
          <w:tab w:val="center" w:pos="4080"/>
        </w:tabs>
        <w:spacing w:before="156" w:beforeLines="50"/>
        <w:jc w:val="center"/>
        <w:rPr>
          <w:rFonts w:ascii="Times New Roman" w:hAnsi="Times New Roman"/>
          <w:sz w:val="21"/>
          <w:szCs w:val="21"/>
        </w:rPr>
      </w:pPr>
      <w:r>
        <w:rPr>
          <w:rFonts w:hint="eastAsia" w:ascii="Times New Roman" w:hAnsi="Times New Roman"/>
          <w:sz w:val="21"/>
          <w:szCs w:val="21"/>
        </w:rPr>
        <w:t>附表8  地理矩阵下回归结果</w:t>
      </w:r>
    </w:p>
    <w:tbl>
      <w:tblPr>
        <w:tblStyle w:val="23"/>
        <w:tblW w:w="5000" w:type="pct"/>
        <w:tblInd w:w="0" w:type="dxa"/>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179"/>
        <w:gridCol w:w="1038"/>
        <w:gridCol w:w="968"/>
        <w:gridCol w:w="1111"/>
        <w:gridCol w:w="1008"/>
        <w:gridCol w:w="1039"/>
        <w:gridCol w:w="963"/>
      </w:tblGrid>
      <w:tr w14:paraId="739EA416">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PrEx>
        <w:tc>
          <w:tcPr>
            <w:tcW w:w="1312" w:type="pct"/>
            <w:vMerge w:val="restart"/>
            <w:tcBorders>
              <w:top w:val="single" w:color="auto" w:sz="12" w:space="0"/>
              <w:right w:val="single" w:color="auto" w:sz="4" w:space="0"/>
            </w:tcBorders>
            <w:vAlign w:val="center"/>
          </w:tcPr>
          <w:p w14:paraId="5AECA4BC">
            <w:pPr>
              <w:autoSpaceDE w:val="0"/>
              <w:autoSpaceDN w:val="0"/>
              <w:adjustRightInd w:val="0"/>
              <w:jc w:val="center"/>
              <w:rPr>
                <w:rFonts w:ascii="Times New Roman" w:hAnsi="Times New Roman" w:eastAsia="宋体"/>
                <w:kern w:val="0"/>
                <w:sz w:val="18"/>
              </w:rPr>
            </w:pPr>
            <w:r>
              <w:rPr>
                <w:rFonts w:hint="eastAsia" w:ascii="Times New Roman" w:hAnsi="Times New Roman" w:eastAsia="宋体"/>
                <w:kern w:val="0"/>
                <w:sz w:val="18"/>
              </w:rPr>
              <w:t>变量</w:t>
            </w:r>
          </w:p>
        </w:tc>
        <w:tc>
          <w:tcPr>
            <w:tcW w:w="1208" w:type="pct"/>
            <w:gridSpan w:val="2"/>
            <w:tcBorders>
              <w:top w:val="single" w:color="auto" w:sz="12" w:space="0"/>
              <w:left w:val="single" w:color="auto" w:sz="4" w:space="0"/>
              <w:bottom w:val="single" w:color="auto" w:sz="4" w:space="0"/>
              <w:right w:val="single" w:color="auto" w:sz="4" w:space="0"/>
            </w:tcBorders>
            <w:vAlign w:val="center"/>
          </w:tcPr>
          <w:p w14:paraId="4378A527">
            <w:pPr>
              <w:autoSpaceDE w:val="0"/>
              <w:autoSpaceDN w:val="0"/>
              <w:adjustRightInd w:val="0"/>
              <w:jc w:val="center"/>
              <w:rPr>
                <w:rFonts w:ascii="Times New Roman" w:hAnsi="Times New Roman" w:eastAsia="宋体"/>
                <w:kern w:val="0"/>
                <w:sz w:val="18"/>
              </w:rPr>
            </w:pPr>
            <w:r>
              <w:rPr>
                <w:rFonts w:hint="eastAsia" w:ascii="Times New Roman" w:hAnsi="Times New Roman" w:eastAsia="宋体"/>
                <w:kern w:val="0"/>
                <w:sz w:val="18"/>
              </w:rPr>
              <w:t>创新投入</w:t>
            </w:r>
          </w:p>
        </w:tc>
        <w:tc>
          <w:tcPr>
            <w:tcW w:w="1276" w:type="pct"/>
            <w:gridSpan w:val="2"/>
            <w:tcBorders>
              <w:top w:val="single" w:color="auto" w:sz="12" w:space="0"/>
              <w:left w:val="single" w:color="auto" w:sz="4" w:space="0"/>
              <w:bottom w:val="single" w:color="auto" w:sz="4" w:space="0"/>
              <w:right w:val="single" w:color="auto" w:sz="4" w:space="0"/>
            </w:tcBorders>
            <w:vAlign w:val="center"/>
          </w:tcPr>
          <w:p w14:paraId="06648F61">
            <w:pPr>
              <w:autoSpaceDE w:val="0"/>
              <w:autoSpaceDN w:val="0"/>
              <w:adjustRightInd w:val="0"/>
              <w:jc w:val="center"/>
              <w:rPr>
                <w:rFonts w:ascii="Times New Roman" w:hAnsi="Times New Roman" w:eastAsia="宋体"/>
                <w:kern w:val="0"/>
                <w:sz w:val="18"/>
              </w:rPr>
            </w:pPr>
            <w:r>
              <w:rPr>
                <w:rFonts w:hint="eastAsia" w:ascii="Times New Roman" w:hAnsi="Times New Roman" w:eastAsia="宋体"/>
                <w:kern w:val="0"/>
                <w:sz w:val="18"/>
              </w:rPr>
              <w:t>创新效率</w:t>
            </w:r>
          </w:p>
        </w:tc>
        <w:tc>
          <w:tcPr>
            <w:tcW w:w="1204" w:type="pct"/>
            <w:gridSpan w:val="2"/>
            <w:tcBorders>
              <w:top w:val="single" w:color="auto" w:sz="12" w:space="0"/>
              <w:left w:val="single" w:color="auto" w:sz="4" w:space="0"/>
              <w:bottom w:val="single" w:color="auto" w:sz="4" w:space="0"/>
            </w:tcBorders>
            <w:vAlign w:val="center"/>
          </w:tcPr>
          <w:p w14:paraId="5ADD3748">
            <w:pPr>
              <w:autoSpaceDE w:val="0"/>
              <w:autoSpaceDN w:val="0"/>
              <w:adjustRightInd w:val="0"/>
              <w:jc w:val="center"/>
              <w:rPr>
                <w:rFonts w:ascii="Times New Roman" w:hAnsi="Times New Roman" w:eastAsia="宋体"/>
                <w:kern w:val="0"/>
                <w:sz w:val="18"/>
              </w:rPr>
            </w:pPr>
            <w:r>
              <w:rPr>
                <w:rFonts w:hint="eastAsia" w:ascii="Times New Roman" w:hAnsi="Times New Roman" w:eastAsia="宋体"/>
                <w:kern w:val="0"/>
                <w:sz w:val="18"/>
              </w:rPr>
              <w:t>创新产出</w:t>
            </w:r>
          </w:p>
        </w:tc>
      </w:tr>
      <w:tr w14:paraId="1174553B">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1312" w:type="pct"/>
            <w:vMerge w:val="continue"/>
            <w:tcBorders>
              <w:bottom w:val="single" w:color="auto" w:sz="4" w:space="0"/>
              <w:right w:val="single" w:color="auto" w:sz="4" w:space="0"/>
            </w:tcBorders>
            <w:vAlign w:val="center"/>
          </w:tcPr>
          <w:p w14:paraId="2809E584">
            <w:pPr>
              <w:autoSpaceDE w:val="0"/>
              <w:autoSpaceDN w:val="0"/>
              <w:adjustRightInd w:val="0"/>
              <w:jc w:val="center"/>
              <w:rPr>
                <w:rFonts w:ascii="Times New Roman" w:hAnsi="Times New Roman" w:eastAsia="宋体"/>
                <w:kern w:val="0"/>
                <w:sz w:val="18"/>
              </w:rPr>
            </w:pPr>
          </w:p>
        </w:tc>
        <w:tc>
          <w:tcPr>
            <w:tcW w:w="625" w:type="pct"/>
            <w:tcBorders>
              <w:top w:val="single" w:color="auto" w:sz="4" w:space="0"/>
              <w:left w:val="single" w:color="auto" w:sz="4" w:space="0"/>
              <w:bottom w:val="single" w:color="auto" w:sz="4" w:space="0"/>
              <w:right w:val="single" w:color="auto" w:sz="4" w:space="0"/>
            </w:tcBorders>
            <w:vAlign w:val="center"/>
          </w:tcPr>
          <w:p w14:paraId="1EB6C6CE">
            <w:pPr>
              <w:autoSpaceDE w:val="0"/>
              <w:autoSpaceDN w:val="0"/>
              <w:adjustRightInd w:val="0"/>
              <w:jc w:val="center"/>
              <w:rPr>
                <w:rFonts w:ascii="Times New Roman" w:hAnsi="Times New Roman" w:eastAsia="宋体"/>
                <w:kern w:val="0"/>
                <w:sz w:val="18"/>
              </w:rPr>
            </w:pPr>
            <w:r>
              <w:rPr>
                <w:rFonts w:hint="eastAsia" w:ascii="Times New Roman" w:hAnsi="Times New Roman" w:eastAsia="宋体"/>
                <w:kern w:val="0"/>
                <w:sz w:val="18"/>
              </w:rPr>
              <w:t>(1)</w:t>
            </w:r>
          </w:p>
        </w:tc>
        <w:tc>
          <w:tcPr>
            <w:tcW w:w="583" w:type="pct"/>
            <w:tcBorders>
              <w:top w:val="single" w:color="auto" w:sz="4" w:space="0"/>
              <w:left w:val="single" w:color="auto" w:sz="4" w:space="0"/>
              <w:bottom w:val="single" w:color="auto" w:sz="4" w:space="0"/>
              <w:right w:val="single" w:color="auto" w:sz="4" w:space="0"/>
            </w:tcBorders>
            <w:vAlign w:val="center"/>
          </w:tcPr>
          <w:p w14:paraId="64F59C1C">
            <w:pPr>
              <w:autoSpaceDE w:val="0"/>
              <w:autoSpaceDN w:val="0"/>
              <w:adjustRightInd w:val="0"/>
              <w:jc w:val="center"/>
              <w:rPr>
                <w:rFonts w:ascii="Times New Roman" w:hAnsi="Times New Roman" w:eastAsia="宋体"/>
                <w:kern w:val="0"/>
                <w:sz w:val="18"/>
              </w:rPr>
            </w:pPr>
            <w:r>
              <w:rPr>
                <w:rFonts w:hint="eastAsia" w:ascii="Times New Roman" w:hAnsi="Times New Roman" w:eastAsia="宋体"/>
                <w:kern w:val="0"/>
                <w:sz w:val="18"/>
              </w:rPr>
              <w:t>(2)</w:t>
            </w:r>
          </w:p>
        </w:tc>
        <w:tc>
          <w:tcPr>
            <w:tcW w:w="669" w:type="pct"/>
            <w:tcBorders>
              <w:top w:val="single" w:color="auto" w:sz="4" w:space="0"/>
              <w:left w:val="single" w:color="auto" w:sz="4" w:space="0"/>
              <w:bottom w:val="single" w:color="auto" w:sz="4" w:space="0"/>
              <w:right w:val="single" w:color="auto" w:sz="4" w:space="0"/>
            </w:tcBorders>
            <w:vAlign w:val="center"/>
          </w:tcPr>
          <w:p w14:paraId="3D72BEC1">
            <w:pPr>
              <w:autoSpaceDE w:val="0"/>
              <w:autoSpaceDN w:val="0"/>
              <w:adjustRightInd w:val="0"/>
              <w:jc w:val="center"/>
              <w:rPr>
                <w:rFonts w:ascii="Times New Roman" w:hAnsi="Times New Roman" w:eastAsia="宋体"/>
                <w:kern w:val="0"/>
                <w:sz w:val="18"/>
              </w:rPr>
            </w:pPr>
            <w:r>
              <w:rPr>
                <w:rFonts w:hint="eastAsia" w:ascii="Times New Roman" w:hAnsi="Times New Roman" w:eastAsia="宋体"/>
                <w:kern w:val="0"/>
                <w:sz w:val="18"/>
              </w:rPr>
              <w:t>(3)</w:t>
            </w:r>
          </w:p>
        </w:tc>
        <w:tc>
          <w:tcPr>
            <w:tcW w:w="607" w:type="pct"/>
            <w:tcBorders>
              <w:top w:val="single" w:color="auto" w:sz="4" w:space="0"/>
              <w:left w:val="single" w:color="auto" w:sz="4" w:space="0"/>
              <w:bottom w:val="single" w:color="auto" w:sz="4" w:space="0"/>
              <w:right w:val="single" w:color="auto" w:sz="4" w:space="0"/>
            </w:tcBorders>
            <w:vAlign w:val="center"/>
          </w:tcPr>
          <w:p w14:paraId="760CD11F">
            <w:pPr>
              <w:autoSpaceDE w:val="0"/>
              <w:autoSpaceDN w:val="0"/>
              <w:adjustRightInd w:val="0"/>
              <w:jc w:val="center"/>
              <w:rPr>
                <w:rFonts w:ascii="Times New Roman" w:hAnsi="Times New Roman" w:eastAsia="宋体"/>
                <w:kern w:val="0"/>
                <w:sz w:val="18"/>
              </w:rPr>
            </w:pPr>
            <w:r>
              <w:rPr>
                <w:rFonts w:hint="eastAsia" w:ascii="Times New Roman" w:hAnsi="Times New Roman" w:eastAsia="宋体"/>
                <w:kern w:val="0"/>
                <w:sz w:val="18"/>
              </w:rPr>
              <w:t>(4)</w:t>
            </w:r>
          </w:p>
        </w:tc>
        <w:tc>
          <w:tcPr>
            <w:tcW w:w="625" w:type="pct"/>
            <w:tcBorders>
              <w:top w:val="single" w:color="auto" w:sz="4" w:space="0"/>
              <w:left w:val="single" w:color="auto" w:sz="4" w:space="0"/>
              <w:bottom w:val="single" w:color="auto" w:sz="4" w:space="0"/>
              <w:right w:val="single" w:color="auto" w:sz="4" w:space="0"/>
            </w:tcBorders>
            <w:vAlign w:val="center"/>
          </w:tcPr>
          <w:p w14:paraId="64BF7863">
            <w:pPr>
              <w:autoSpaceDE w:val="0"/>
              <w:autoSpaceDN w:val="0"/>
              <w:adjustRightInd w:val="0"/>
              <w:jc w:val="center"/>
              <w:rPr>
                <w:rFonts w:ascii="Times New Roman" w:hAnsi="Times New Roman" w:eastAsia="宋体"/>
                <w:kern w:val="0"/>
                <w:sz w:val="18"/>
              </w:rPr>
            </w:pPr>
            <w:r>
              <w:rPr>
                <w:rFonts w:hint="eastAsia" w:ascii="Times New Roman" w:hAnsi="Times New Roman" w:eastAsia="宋体"/>
                <w:kern w:val="0"/>
                <w:sz w:val="18"/>
              </w:rPr>
              <w:t>(5)</w:t>
            </w:r>
          </w:p>
        </w:tc>
        <w:tc>
          <w:tcPr>
            <w:tcW w:w="579" w:type="pct"/>
            <w:tcBorders>
              <w:top w:val="single" w:color="auto" w:sz="4" w:space="0"/>
              <w:left w:val="single" w:color="auto" w:sz="4" w:space="0"/>
              <w:bottom w:val="single" w:color="auto" w:sz="4" w:space="0"/>
            </w:tcBorders>
            <w:vAlign w:val="center"/>
          </w:tcPr>
          <w:p w14:paraId="207A5DFC">
            <w:pPr>
              <w:autoSpaceDE w:val="0"/>
              <w:autoSpaceDN w:val="0"/>
              <w:adjustRightInd w:val="0"/>
              <w:jc w:val="center"/>
              <w:rPr>
                <w:rFonts w:ascii="Times New Roman" w:hAnsi="Times New Roman" w:eastAsia="宋体"/>
                <w:kern w:val="0"/>
                <w:sz w:val="18"/>
              </w:rPr>
            </w:pPr>
            <w:r>
              <w:rPr>
                <w:rFonts w:hint="eastAsia" w:ascii="Times New Roman" w:hAnsi="Times New Roman" w:eastAsia="宋体"/>
                <w:kern w:val="0"/>
                <w:sz w:val="18"/>
              </w:rPr>
              <w:t>(6)</w:t>
            </w:r>
          </w:p>
        </w:tc>
      </w:tr>
      <w:tr w14:paraId="68F4210E">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1312" w:type="pct"/>
            <w:tcBorders>
              <w:top w:val="single" w:color="auto" w:sz="4" w:space="0"/>
              <w:bottom w:val="nil"/>
              <w:right w:val="single" w:color="auto" w:sz="4" w:space="0"/>
            </w:tcBorders>
            <w:vAlign w:val="center"/>
          </w:tcPr>
          <w:p w14:paraId="36F67341">
            <w:pPr>
              <w:autoSpaceDE w:val="0"/>
              <w:autoSpaceDN w:val="0"/>
              <w:adjustRightInd w:val="0"/>
              <w:rPr>
                <w:rFonts w:ascii="Times New Roman" w:hAnsi="Times New Roman" w:eastAsia="楷体"/>
                <w:i/>
                <w:iCs/>
                <w:kern w:val="0"/>
                <w:sz w:val="18"/>
              </w:rPr>
            </w:pPr>
            <w:r>
              <w:rPr>
                <w:rFonts w:ascii="Times New Roman" w:hAnsi="Times New Roman" w:eastAsia="楷体"/>
                <w:i/>
                <w:iCs/>
                <w:kern w:val="0"/>
                <w:sz w:val="18"/>
              </w:rPr>
              <w:t>r</w:t>
            </w:r>
            <w:r>
              <w:rPr>
                <w:rFonts w:hint="eastAsia" w:ascii="Times New Roman" w:hAnsi="Times New Roman" w:eastAsia="楷体"/>
                <w:i/>
                <w:iCs/>
                <w:kern w:val="0"/>
                <w:sz w:val="18"/>
              </w:rPr>
              <w:t>ace</w:t>
            </w:r>
            <w:r>
              <w:rPr>
                <w:rFonts w:ascii="Times New Roman" w:hAnsi="Times New Roman" w:eastAsia="楷体"/>
                <w:i/>
                <w:iCs/>
                <w:kern w:val="0"/>
                <w:sz w:val="18"/>
              </w:rPr>
              <w:t>t</w:t>
            </w:r>
          </w:p>
        </w:tc>
        <w:tc>
          <w:tcPr>
            <w:tcW w:w="625" w:type="pct"/>
            <w:tcBorders>
              <w:top w:val="single" w:color="auto" w:sz="4" w:space="0"/>
              <w:left w:val="single" w:color="auto" w:sz="4" w:space="0"/>
              <w:bottom w:val="nil"/>
              <w:right w:val="single" w:color="auto" w:sz="4" w:space="0"/>
            </w:tcBorders>
          </w:tcPr>
          <w:p w14:paraId="27B04EA5">
            <w:pPr>
              <w:autoSpaceDE w:val="0"/>
              <w:autoSpaceDN w:val="0"/>
              <w:adjustRightInd w:val="0"/>
              <w:jc w:val="center"/>
              <w:rPr>
                <w:rFonts w:ascii="Times New Roman" w:hAnsi="Times New Roman" w:eastAsia="楷体"/>
                <w:kern w:val="0"/>
                <w:sz w:val="18"/>
              </w:rPr>
            </w:pPr>
            <w:r>
              <w:rPr>
                <w:rFonts w:ascii="Times New Roman" w:hAnsi="Times New Roman" w:eastAsia="楷体"/>
                <w:sz w:val="18"/>
                <w:szCs w:val="13"/>
              </w:rPr>
              <w:t>-0.0145</w:t>
            </w:r>
          </w:p>
        </w:tc>
        <w:tc>
          <w:tcPr>
            <w:tcW w:w="583" w:type="pct"/>
            <w:tcBorders>
              <w:top w:val="single" w:color="auto" w:sz="4" w:space="0"/>
              <w:left w:val="single" w:color="auto" w:sz="4" w:space="0"/>
              <w:bottom w:val="nil"/>
              <w:right w:val="single" w:color="auto" w:sz="4" w:space="0"/>
            </w:tcBorders>
          </w:tcPr>
          <w:p w14:paraId="31C5D51A">
            <w:pPr>
              <w:autoSpaceDE w:val="0"/>
              <w:autoSpaceDN w:val="0"/>
              <w:adjustRightInd w:val="0"/>
              <w:jc w:val="center"/>
              <w:rPr>
                <w:rFonts w:ascii="Times New Roman" w:hAnsi="Times New Roman" w:eastAsia="楷体"/>
                <w:kern w:val="0"/>
                <w:sz w:val="18"/>
              </w:rPr>
            </w:pPr>
          </w:p>
        </w:tc>
        <w:tc>
          <w:tcPr>
            <w:tcW w:w="669" w:type="pct"/>
            <w:tcBorders>
              <w:top w:val="single" w:color="auto" w:sz="4" w:space="0"/>
              <w:left w:val="single" w:color="auto" w:sz="4" w:space="0"/>
              <w:bottom w:val="nil"/>
              <w:right w:val="single" w:color="auto" w:sz="4" w:space="0"/>
            </w:tcBorders>
          </w:tcPr>
          <w:p w14:paraId="0D8D1307">
            <w:pPr>
              <w:autoSpaceDE w:val="0"/>
              <w:autoSpaceDN w:val="0"/>
              <w:adjustRightInd w:val="0"/>
              <w:jc w:val="center"/>
              <w:rPr>
                <w:rFonts w:ascii="Times New Roman" w:hAnsi="Times New Roman" w:eastAsia="楷体"/>
                <w:kern w:val="0"/>
                <w:sz w:val="18"/>
              </w:rPr>
            </w:pPr>
            <w:r>
              <w:rPr>
                <w:rFonts w:ascii="Times New Roman" w:hAnsi="Times New Roman" w:eastAsia="楷体"/>
                <w:sz w:val="18"/>
                <w:szCs w:val="13"/>
              </w:rPr>
              <w:t>-0.0007</w:t>
            </w:r>
            <w:r>
              <w:rPr>
                <w:rFonts w:ascii="Times New Roman" w:hAnsi="Times New Roman" w:eastAsia="楷体"/>
                <w:sz w:val="18"/>
                <w:szCs w:val="13"/>
                <w:vertAlign w:val="superscript"/>
              </w:rPr>
              <w:t>***</w:t>
            </w:r>
          </w:p>
        </w:tc>
        <w:tc>
          <w:tcPr>
            <w:tcW w:w="607" w:type="pct"/>
            <w:tcBorders>
              <w:top w:val="single" w:color="auto" w:sz="4" w:space="0"/>
              <w:left w:val="single" w:color="auto" w:sz="4" w:space="0"/>
              <w:bottom w:val="nil"/>
              <w:right w:val="single" w:color="auto" w:sz="4" w:space="0"/>
            </w:tcBorders>
          </w:tcPr>
          <w:p w14:paraId="781F9914">
            <w:pPr>
              <w:autoSpaceDE w:val="0"/>
              <w:autoSpaceDN w:val="0"/>
              <w:adjustRightInd w:val="0"/>
              <w:jc w:val="center"/>
              <w:rPr>
                <w:rFonts w:ascii="Times New Roman" w:hAnsi="Times New Roman" w:eastAsia="楷体"/>
                <w:kern w:val="0"/>
                <w:sz w:val="18"/>
              </w:rPr>
            </w:pPr>
          </w:p>
        </w:tc>
        <w:tc>
          <w:tcPr>
            <w:tcW w:w="625" w:type="pct"/>
            <w:tcBorders>
              <w:top w:val="single" w:color="auto" w:sz="4" w:space="0"/>
              <w:left w:val="single" w:color="auto" w:sz="4" w:space="0"/>
              <w:bottom w:val="nil"/>
              <w:right w:val="single" w:color="auto" w:sz="4" w:space="0"/>
            </w:tcBorders>
          </w:tcPr>
          <w:p w14:paraId="6F40948A">
            <w:pPr>
              <w:autoSpaceDE w:val="0"/>
              <w:autoSpaceDN w:val="0"/>
              <w:adjustRightInd w:val="0"/>
              <w:jc w:val="center"/>
              <w:rPr>
                <w:rFonts w:ascii="Times New Roman" w:hAnsi="Times New Roman" w:eastAsia="楷体"/>
                <w:kern w:val="0"/>
                <w:sz w:val="18"/>
              </w:rPr>
            </w:pPr>
            <w:r>
              <w:rPr>
                <w:rFonts w:ascii="Times New Roman" w:hAnsi="Times New Roman" w:eastAsia="楷体"/>
                <w:sz w:val="18"/>
                <w:szCs w:val="13"/>
              </w:rPr>
              <w:t>-0.0087</w:t>
            </w:r>
            <w:r>
              <w:rPr>
                <w:rFonts w:ascii="Times New Roman" w:hAnsi="Times New Roman" w:eastAsia="楷体"/>
                <w:sz w:val="18"/>
                <w:szCs w:val="13"/>
                <w:vertAlign w:val="superscript"/>
              </w:rPr>
              <w:t>**</w:t>
            </w:r>
          </w:p>
        </w:tc>
        <w:tc>
          <w:tcPr>
            <w:tcW w:w="579" w:type="pct"/>
            <w:tcBorders>
              <w:top w:val="single" w:color="auto" w:sz="4" w:space="0"/>
              <w:left w:val="single" w:color="auto" w:sz="4" w:space="0"/>
              <w:bottom w:val="nil"/>
            </w:tcBorders>
          </w:tcPr>
          <w:p w14:paraId="1B8F7124">
            <w:pPr>
              <w:autoSpaceDE w:val="0"/>
              <w:autoSpaceDN w:val="0"/>
              <w:adjustRightInd w:val="0"/>
              <w:jc w:val="center"/>
              <w:rPr>
                <w:rFonts w:ascii="Times New Roman" w:hAnsi="Times New Roman" w:eastAsia="楷体"/>
                <w:kern w:val="0"/>
                <w:sz w:val="18"/>
              </w:rPr>
            </w:pPr>
          </w:p>
        </w:tc>
      </w:tr>
      <w:tr w14:paraId="4C31C156">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1312" w:type="pct"/>
            <w:tcBorders>
              <w:top w:val="nil"/>
              <w:bottom w:val="nil"/>
              <w:right w:val="single" w:color="auto" w:sz="4" w:space="0"/>
            </w:tcBorders>
            <w:vAlign w:val="center"/>
          </w:tcPr>
          <w:p w14:paraId="78A51204">
            <w:pPr>
              <w:autoSpaceDE w:val="0"/>
              <w:autoSpaceDN w:val="0"/>
              <w:adjustRightInd w:val="0"/>
              <w:rPr>
                <w:rFonts w:ascii="Times New Roman" w:hAnsi="Times New Roman" w:eastAsia="楷体"/>
                <w:i/>
                <w:iCs/>
                <w:kern w:val="0"/>
                <w:sz w:val="18"/>
              </w:rPr>
            </w:pPr>
          </w:p>
        </w:tc>
        <w:tc>
          <w:tcPr>
            <w:tcW w:w="625" w:type="pct"/>
            <w:tcBorders>
              <w:top w:val="nil"/>
              <w:left w:val="single" w:color="auto" w:sz="4" w:space="0"/>
              <w:bottom w:val="nil"/>
              <w:right w:val="single" w:color="auto" w:sz="4" w:space="0"/>
            </w:tcBorders>
          </w:tcPr>
          <w:p w14:paraId="6FB10DEC">
            <w:pPr>
              <w:autoSpaceDE w:val="0"/>
              <w:autoSpaceDN w:val="0"/>
              <w:adjustRightInd w:val="0"/>
              <w:jc w:val="center"/>
              <w:rPr>
                <w:rFonts w:ascii="Times New Roman" w:hAnsi="Times New Roman" w:eastAsia="楷体"/>
                <w:kern w:val="0"/>
                <w:sz w:val="18"/>
              </w:rPr>
            </w:pPr>
            <w:r>
              <w:rPr>
                <w:rFonts w:ascii="Times New Roman" w:hAnsi="Times New Roman" w:eastAsia="楷体"/>
                <w:sz w:val="18"/>
                <w:szCs w:val="13"/>
              </w:rPr>
              <w:t>(-0.7532)</w:t>
            </w:r>
          </w:p>
        </w:tc>
        <w:tc>
          <w:tcPr>
            <w:tcW w:w="583" w:type="pct"/>
            <w:tcBorders>
              <w:top w:val="nil"/>
              <w:left w:val="single" w:color="auto" w:sz="4" w:space="0"/>
              <w:bottom w:val="nil"/>
              <w:right w:val="single" w:color="auto" w:sz="4" w:space="0"/>
            </w:tcBorders>
          </w:tcPr>
          <w:p w14:paraId="76701B48">
            <w:pPr>
              <w:autoSpaceDE w:val="0"/>
              <w:autoSpaceDN w:val="0"/>
              <w:adjustRightInd w:val="0"/>
              <w:jc w:val="center"/>
              <w:rPr>
                <w:rFonts w:ascii="Times New Roman" w:hAnsi="Times New Roman" w:eastAsia="楷体"/>
                <w:kern w:val="0"/>
                <w:sz w:val="18"/>
              </w:rPr>
            </w:pPr>
          </w:p>
        </w:tc>
        <w:tc>
          <w:tcPr>
            <w:tcW w:w="669" w:type="pct"/>
            <w:tcBorders>
              <w:top w:val="nil"/>
              <w:left w:val="single" w:color="auto" w:sz="4" w:space="0"/>
              <w:bottom w:val="nil"/>
              <w:right w:val="single" w:color="auto" w:sz="4" w:space="0"/>
            </w:tcBorders>
          </w:tcPr>
          <w:p w14:paraId="45D37F6F">
            <w:pPr>
              <w:autoSpaceDE w:val="0"/>
              <w:autoSpaceDN w:val="0"/>
              <w:adjustRightInd w:val="0"/>
              <w:jc w:val="center"/>
              <w:rPr>
                <w:rFonts w:ascii="Times New Roman" w:hAnsi="Times New Roman" w:eastAsia="楷体"/>
                <w:kern w:val="0"/>
                <w:sz w:val="18"/>
              </w:rPr>
            </w:pPr>
            <w:r>
              <w:rPr>
                <w:rFonts w:ascii="Times New Roman" w:hAnsi="Times New Roman" w:eastAsia="楷体"/>
                <w:sz w:val="18"/>
                <w:szCs w:val="13"/>
              </w:rPr>
              <w:t>(-2.6820)</w:t>
            </w:r>
          </w:p>
        </w:tc>
        <w:tc>
          <w:tcPr>
            <w:tcW w:w="607" w:type="pct"/>
            <w:tcBorders>
              <w:top w:val="nil"/>
              <w:left w:val="single" w:color="auto" w:sz="4" w:space="0"/>
              <w:bottom w:val="nil"/>
              <w:right w:val="single" w:color="auto" w:sz="4" w:space="0"/>
            </w:tcBorders>
          </w:tcPr>
          <w:p w14:paraId="5DCC9CEA">
            <w:pPr>
              <w:autoSpaceDE w:val="0"/>
              <w:autoSpaceDN w:val="0"/>
              <w:adjustRightInd w:val="0"/>
              <w:jc w:val="center"/>
              <w:rPr>
                <w:rFonts w:ascii="Times New Roman" w:hAnsi="Times New Roman" w:eastAsia="楷体"/>
                <w:kern w:val="0"/>
                <w:sz w:val="18"/>
              </w:rPr>
            </w:pPr>
          </w:p>
        </w:tc>
        <w:tc>
          <w:tcPr>
            <w:tcW w:w="625" w:type="pct"/>
            <w:tcBorders>
              <w:top w:val="nil"/>
              <w:left w:val="single" w:color="auto" w:sz="4" w:space="0"/>
              <w:bottom w:val="nil"/>
              <w:right w:val="single" w:color="auto" w:sz="4" w:space="0"/>
            </w:tcBorders>
          </w:tcPr>
          <w:p w14:paraId="0DACA3D0">
            <w:pPr>
              <w:autoSpaceDE w:val="0"/>
              <w:autoSpaceDN w:val="0"/>
              <w:adjustRightInd w:val="0"/>
              <w:jc w:val="center"/>
              <w:rPr>
                <w:rFonts w:ascii="Times New Roman" w:hAnsi="Times New Roman" w:eastAsia="楷体"/>
                <w:kern w:val="0"/>
                <w:sz w:val="18"/>
              </w:rPr>
            </w:pPr>
            <w:r>
              <w:rPr>
                <w:rFonts w:ascii="Times New Roman" w:hAnsi="Times New Roman" w:eastAsia="楷体"/>
                <w:sz w:val="18"/>
                <w:szCs w:val="13"/>
              </w:rPr>
              <w:t>(-2.4001)</w:t>
            </w:r>
          </w:p>
        </w:tc>
        <w:tc>
          <w:tcPr>
            <w:tcW w:w="579" w:type="pct"/>
            <w:tcBorders>
              <w:top w:val="nil"/>
              <w:left w:val="single" w:color="auto" w:sz="4" w:space="0"/>
              <w:bottom w:val="nil"/>
            </w:tcBorders>
          </w:tcPr>
          <w:p w14:paraId="33151E22">
            <w:pPr>
              <w:autoSpaceDE w:val="0"/>
              <w:autoSpaceDN w:val="0"/>
              <w:adjustRightInd w:val="0"/>
              <w:jc w:val="center"/>
              <w:rPr>
                <w:rFonts w:ascii="Times New Roman" w:hAnsi="Times New Roman" w:eastAsia="楷体"/>
                <w:kern w:val="0"/>
                <w:sz w:val="18"/>
              </w:rPr>
            </w:pPr>
          </w:p>
        </w:tc>
      </w:tr>
      <w:tr w14:paraId="79284AE6">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1312" w:type="pct"/>
            <w:tcBorders>
              <w:top w:val="nil"/>
              <w:bottom w:val="nil"/>
              <w:right w:val="single" w:color="auto" w:sz="4" w:space="0"/>
            </w:tcBorders>
            <w:vAlign w:val="center"/>
          </w:tcPr>
          <w:p w14:paraId="2BD2E8EB">
            <w:pPr>
              <w:autoSpaceDE w:val="0"/>
              <w:autoSpaceDN w:val="0"/>
              <w:adjustRightInd w:val="0"/>
              <w:rPr>
                <w:rFonts w:ascii="Times New Roman" w:hAnsi="Times New Roman" w:eastAsia="楷体"/>
                <w:i/>
                <w:iCs/>
                <w:kern w:val="0"/>
                <w:sz w:val="18"/>
              </w:rPr>
            </w:pPr>
            <w:r>
              <w:rPr>
                <w:rFonts w:ascii="Times New Roman" w:hAnsi="Times New Roman" w:eastAsia="楷体"/>
                <w:i/>
                <w:iCs/>
                <w:kern w:val="0"/>
                <w:sz w:val="18"/>
              </w:rPr>
              <w:t>r</w:t>
            </w:r>
            <w:r>
              <w:rPr>
                <w:rFonts w:hint="eastAsia" w:ascii="Times New Roman" w:hAnsi="Times New Roman" w:eastAsia="楷体"/>
                <w:i/>
                <w:iCs/>
                <w:kern w:val="0"/>
                <w:sz w:val="18"/>
              </w:rPr>
              <w:t>ace</w:t>
            </w:r>
            <w:r>
              <w:rPr>
                <w:rFonts w:ascii="Times New Roman" w:hAnsi="Times New Roman" w:eastAsia="楷体"/>
                <w:i/>
                <w:iCs/>
                <w:kern w:val="0"/>
                <w:sz w:val="18"/>
              </w:rPr>
              <w:t>b</w:t>
            </w:r>
          </w:p>
        </w:tc>
        <w:tc>
          <w:tcPr>
            <w:tcW w:w="625" w:type="pct"/>
            <w:tcBorders>
              <w:top w:val="nil"/>
              <w:left w:val="single" w:color="auto" w:sz="4" w:space="0"/>
              <w:bottom w:val="nil"/>
              <w:right w:val="single" w:color="auto" w:sz="4" w:space="0"/>
            </w:tcBorders>
          </w:tcPr>
          <w:p w14:paraId="553E4FB1">
            <w:pPr>
              <w:autoSpaceDE w:val="0"/>
              <w:autoSpaceDN w:val="0"/>
              <w:adjustRightInd w:val="0"/>
              <w:jc w:val="center"/>
              <w:rPr>
                <w:rFonts w:ascii="Times New Roman" w:hAnsi="Times New Roman" w:eastAsia="楷体"/>
                <w:kern w:val="0"/>
                <w:sz w:val="18"/>
              </w:rPr>
            </w:pPr>
          </w:p>
        </w:tc>
        <w:tc>
          <w:tcPr>
            <w:tcW w:w="583" w:type="pct"/>
            <w:tcBorders>
              <w:top w:val="nil"/>
              <w:left w:val="single" w:color="auto" w:sz="4" w:space="0"/>
              <w:bottom w:val="nil"/>
              <w:right w:val="single" w:color="auto" w:sz="4" w:space="0"/>
            </w:tcBorders>
          </w:tcPr>
          <w:p w14:paraId="52842EB6">
            <w:pPr>
              <w:autoSpaceDE w:val="0"/>
              <w:autoSpaceDN w:val="0"/>
              <w:adjustRightInd w:val="0"/>
              <w:jc w:val="center"/>
              <w:rPr>
                <w:rFonts w:ascii="Times New Roman" w:hAnsi="Times New Roman" w:eastAsia="楷体"/>
                <w:kern w:val="0"/>
                <w:sz w:val="18"/>
              </w:rPr>
            </w:pPr>
            <w:r>
              <w:rPr>
                <w:rFonts w:ascii="Times New Roman" w:hAnsi="Times New Roman" w:eastAsia="楷体"/>
                <w:sz w:val="18"/>
                <w:szCs w:val="13"/>
              </w:rPr>
              <w:t>0.0313</w:t>
            </w:r>
          </w:p>
        </w:tc>
        <w:tc>
          <w:tcPr>
            <w:tcW w:w="669" w:type="pct"/>
            <w:tcBorders>
              <w:top w:val="nil"/>
              <w:left w:val="single" w:color="auto" w:sz="4" w:space="0"/>
              <w:bottom w:val="nil"/>
              <w:right w:val="single" w:color="auto" w:sz="4" w:space="0"/>
            </w:tcBorders>
          </w:tcPr>
          <w:p w14:paraId="3400EE29">
            <w:pPr>
              <w:autoSpaceDE w:val="0"/>
              <w:autoSpaceDN w:val="0"/>
              <w:adjustRightInd w:val="0"/>
              <w:jc w:val="center"/>
              <w:rPr>
                <w:rFonts w:ascii="Times New Roman" w:hAnsi="Times New Roman" w:eastAsia="楷体"/>
                <w:kern w:val="0"/>
                <w:sz w:val="18"/>
              </w:rPr>
            </w:pPr>
          </w:p>
        </w:tc>
        <w:tc>
          <w:tcPr>
            <w:tcW w:w="607" w:type="pct"/>
            <w:tcBorders>
              <w:top w:val="nil"/>
              <w:left w:val="single" w:color="auto" w:sz="4" w:space="0"/>
              <w:bottom w:val="nil"/>
              <w:right w:val="single" w:color="auto" w:sz="4" w:space="0"/>
            </w:tcBorders>
          </w:tcPr>
          <w:p w14:paraId="22BD5FE8">
            <w:pPr>
              <w:autoSpaceDE w:val="0"/>
              <w:autoSpaceDN w:val="0"/>
              <w:adjustRightInd w:val="0"/>
              <w:jc w:val="center"/>
              <w:rPr>
                <w:rFonts w:ascii="Times New Roman" w:hAnsi="Times New Roman" w:eastAsia="楷体"/>
                <w:kern w:val="0"/>
                <w:sz w:val="18"/>
              </w:rPr>
            </w:pPr>
            <w:r>
              <w:rPr>
                <w:rFonts w:ascii="Times New Roman" w:hAnsi="Times New Roman" w:eastAsia="楷体"/>
                <w:sz w:val="18"/>
                <w:szCs w:val="13"/>
              </w:rPr>
              <w:t>0.0001</w:t>
            </w:r>
          </w:p>
        </w:tc>
        <w:tc>
          <w:tcPr>
            <w:tcW w:w="625" w:type="pct"/>
            <w:tcBorders>
              <w:top w:val="nil"/>
              <w:left w:val="single" w:color="auto" w:sz="4" w:space="0"/>
              <w:bottom w:val="nil"/>
              <w:right w:val="single" w:color="auto" w:sz="4" w:space="0"/>
            </w:tcBorders>
          </w:tcPr>
          <w:p w14:paraId="561505EC">
            <w:pPr>
              <w:autoSpaceDE w:val="0"/>
              <w:autoSpaceDN w:val="0"/>
              <w:adjustRightInd w:val="0"/>
              <w:jc w:val="center"/>
              <w:rPr>
                <w:rFonts w:ascii="Times New Roman" w:hAnsi="Times New Roman" w:eastAsia="楷体"/>
                <w:kern w:val="0"/>
                <w:sz w:val="18"/>
              </w:rPr>
            </w:pPr>
          </w:p>
        </w:tc>
        <w:tc>
          <w:tcPr>
            <w:tcW w:w="579" w:type="pct"/>
            <w:tcBorders>
              <w:top w:val="nil"/>
              <w:left w:val="single" w:color="auto" w:sz="4" w:space="0"/>
              <w:bottom w:val="nil"/>
            </w:tcBorders>
          </w:tcPr>
          <w:p w14:paraId="7F9102E0">
            <w:pPr>
              <w:autoSpaceDE w:val="0"/>
              <w:autoSpaceDN w:val="0"/>
              <w:adjustRightInd w:val="0"/>
              <w:jc w:val="center"/>
              <w:rPr>
                <w:rFonts w:ascii="Times New Roman" w:hAnsi="Times New Roman" w:eastAsia="楷体"/>
                <w:kern w:val="0"/>
                <w:sz w:val="18"/>
              </w:rPr>
            </w:pPr>
            <w:r>
              <w:rPr>
                <w:rFonts w:ascii="Times New Roman" w:hAnsi="Times New Roman" w:eastAsia="楷体"/>
                <w:sz w:val="18"/>
                <w:szCs w:val="13"/>
              </w:rPr>
              <w:t>0.0013</w:t>
            </w:r>
          </w:p>
        </w:tc>
      </w:tr>
      <w:tr w14:paraId="088B3254">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1312" w:type="pct"/>
            <w:tcBorders>
              <w:top w:val="nil"/>
              <w:bottom w:val="nil"/>
              <w:right w:val="single" w:color="auto" w:sz="4" w:space="0"/>
            </w:tcBorders>
            <w:vAlign w:val="center"/>
          </w:tcPr>
          <w:p w14:paraId="19CE5FC1">
            <w:pPr>
              <w:autoSpaceDE w:val="0"/>
              <w:autoSpaceDN w:val="0"/>
              <w:adjustRightInd w:val="0"/>
              <w:rPr>
                <w:rFonts w:ascii="Times New Roman" w:hAnsi="Times New Roman" w:eastAsia="楷体"/>
                <w:kern w:val="0"/>
                <w:sz w:val="18"/>
              </w:rPr>
            </w:pPr>
          </w:p>
        </w:tc>
        <w:tc>
          <w:tcPr>
            <w:tcW w:w="625" w:type="pct"/>
            <w:tcBorders>
              <w:top w:val="nil"/>
              <w:left w:val="single" w:color="auto" w:sz="4" w:space="0"/>
              <w:bottom w:val="nil"/>
              <w:right w:val="single" w:color="auto" w:sz="4" w:space="0"/>
            </w:tcBorders>
          </w:tcPr>
          <w:p w14:paraId="1D3C2EE1">
            <w:pPr>
              <w:autoSpaceDE w:val="0"/>
              <w:autoSpaceDN w:val="0"/>
              <w:adjustRightInd w:val="0"/>
              <w:jc w:val="center"/>
              <w:rPr>
                <w:rFonts w:ascii="Times New Roman" w:hAnsi="Times New Roman" w:eastAsia="楷体"/>
                <w:kern w:val="0"/>
                <w:sz w:val="18"/>
              </w:rPr>
            </w:pPr>
          </w:p>
        </w:tc>
        <w:tc>
          <w:tcPr>
            <w:tcW w:w="583" w:type="pct"/>
            <w:tcBorders>
              <w:top w:val="nil"/>
              <w:left w:val="single" w:color="auto" w:sz="4" w:space="0"/>
              <w:bottom w:val="nil"/>
              <w:right w:val="single" w:color="auto" w:sz="4" w:space="0"/>
            </w:tcBorders>
          </w:tcPr>
          <w:p w14:paraId="28DF3752">
            <w:pPr>
              <w:autoSpaceDE w:val="0"/>
              <w:autoSpaceDN w:val="0"/>
              <w:adjustRightInd w:val="0"/>
              <w:jc w:val="center"/>
              <w:rPr>
                <w:rFonts w:ascii="Times New Roman" w:hAnsi="Times New Roman" w:eastAsia="楷体"/>
                <w:kern w:val="0"/>
                <w:sz w:val="18"/>
              </w:rPr>
            </w:pPr>
            <w:r>
              <w:rPr>
                <w:rFonts w:ascii="Times New Roman" w:hAnsi="Times New Roman" w:eastAsia="楷体"/>
                <w:sz w:val="18"/>
                <w:szCs w:val="13"/>
              </w:rPr>
              <w:t>(1.2316)</w:t>
            </w:r>
          </w:p>
        </w:tc>
        <w:tc>
          <w:tcPr>
            <w:tcW w:w="669" w:type="pct"/>
            <w:tcBorders>
              <w:top w:val="nil"/>
              <w:left w:val="single" w:color="auto" w:sz="4" w:space="0"/>
              <w:bottom w:val="nil"/>
              <w:right w:val="single" w:color="auto" w:sz="4" w:space="0"/>
            </w:tcBorders>
          </w:tcPr>
          <w:p w14:paraId="165A0681">
            <w:pPr>
              <w:autoSpaceDE w:val="0"/>
              <w:autoSpaceDN w:val="0"/>
              <w:adjustRightInd w:val="0"/>
              <w:jc w:val="center"/>
              <w:rPr>
                <w:rFonts w:ascii="Times New Roman" w:hAnsi="Times New Roman" w:eastAsia="楷体"/>
                <w:kern w:val="0"/>
                <w:sz w:val="18"/>
              </w:rPr>
            </w:pPr>
          </w:p>
        </w:tc>
        <w:tc>
          <w:tcPr>
            <w:tcW w:w="607" w:type="pct"/>
            <w:tcBorders>
              <w:top w:val="nil"/>
              <w:left w:val="single" w:color="auto" w:sz="4" w:space="0"/>
              <w:bottom w:val="nil"/>
              <w:right w:val="single" w:color="auto" w:sz="4" w:space="0"/>
            </w:tcBorders>
          </w:tcPr>
          <w:p w14:paraId="16B841CE">
            <w:pPr>
              <w:autoSpaceDE w:val="0"/>
              <w:autoSpaceDN w:val="0"/>
              <w:adjustRightInd w:val="0"/>
              <w:jc w:val="center"/>
              <w:rPr>
                <w:rFonts w:ascii="Times New Roman" w:hAnsi="Times New Roman" w:eastAsia="楷体"/>
                <w:kern w:val="0"/>
                <w:sz w:val="18"/>
              </w:rPr>
            </w:pPr>
            <w:r>
              <w:rPr>
                <w:rFonts w:ascii="Times New Roman" w:hAnsi="Times New Roman" w:eastAsia="楷体"/>
                <w:sz w:val="18"/>
                <w:szCs w:val="13"/>
              </w:rPr>
              <w:t>(0.2735)</w:t>
            </w:r>
          </w:p>
        </w:tc>
        <w:tc>
          <w:tcPr>
            <w:tcW w:w="625" w:type="pct"/>
            <w:tcBorders>
              <w:top w:val="nil"/>
              <w:left w:val="single" w:color="auto" w:sz="4" w:space="0"/>
              <w:bottom w:val="nil"/>
              <w:right w:val="single" w:color="auto" w:sz="4" w:space="0"/>
            </w:tcBorders>
          </w:tcPr>
          <w:p w14:paraId="35C1457E">
            <w:pPr>
              <w:autoSpaceDE w:val="0"/>
              <w:autoSpaceDN w:val="0"/>
              <w:adjustRightInd w:val="0"/>
              <w:jc w:val="center"/>
              <w:rPr>
                <w:rFonts w:ascii="Times New Roman" w:hAnsi="Times New Roman" w:eastAsia="楷体"/>
                <w:kern w:val="0"/>
                <w:sz w:val="18"/>
              </w:rPr>
            </w:pPr>
          </w:p>
        </w:tc>
        <w:tc>
          <w:tcPr>
            <w:tcW w:w="579" w:type="pct"/>
            <w:tcBorders>
              <w:top w:val="nil"/>
              <w:left w:val="single" w:color="auto" w:sz="4" w:space="0"/>
              <w:bottom w:val="nil"/>
            </w:tcBorders>
          </w:tcPr>
          <w:p w14:paraId="5293BB74">
            <w:pPr>
              <w:autoSpaceDE w:val="0"/>
              <w:autoSpaceDN w:val="0"/>
              <w:adjustRightInd w:val="0"/>
              <w:jc w:val="center"/>
              <w:rPr>
                <w:rFonts w:ascii="Times New Roman" w:hAnsi="Times New Roman" w:eastAsia="楷体"/>
                <w:kern w:val="0"/>
                <w:sz w:val="18"/>
              </w:rPr>
            </w:pPr>
            <w:r>
              <w:rPr>
                <w:rFonts w:ascii="Times New Roman" w:hAnsi="Times New Roman" w:eastAsia="楷体"/>
                <w:sz w:val="18"/>
                <w:szCs w:val="13"/>
              </w:rPr>
              <w:t>(0.1987)</w:t>
            </w:r>
          </w:p>
        </w:tc>
      </w:tr>
      <w:tr w14:paraId="70E93B34">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1312" w:type="pct"/>
            <w:tcBorders>
              <w:top w:val="nil"/>
              <w:bottom w:val="nil"/>
              <w:right w:val="single" w:color="auto" w:sz="4" w:space="0"/>
            </w:tcBorders>
            <w:vAlign w:val="center"/>
          </w:tcPr>
          <w:p w14:paraId="5F16642E">
            <w:pPr>
              <w:autoSpaceDE w:val="0"/>
              <w:autoSpaceDN w:val="0"/>
              <w:adjustRightInd w:val="0"/>
              <w:rPr>
                <w:rFonts w:ascii="Times New Roman" w:hAnsi="Times New Roman" w:eastAsia="楷体"/>
                <w:kern w:val="0"/>
                <w:sz w:val="18"/>
              </w:rPr>
            </w:pPr>
            <w:r>
              <w:rPr>
                <w:rFonts w:hint="eastAsia" w:ascii="Times New Roman" w:hAnsi="Times New Roman" w:eastAsia="楷体"/>
                <w:kern w:val="0"/>
                <w:sz w:val="18"/>
              </w:rPr>
              <w:t>控制变量</w:t>
            </w:r>
          </w:p>
        </w:tc>
        <w:tc>
          <w:tcPr>
            <w:tcW w:w="625" w:type="pct"/>
            <w:tcBorders>
              <w:top w:val="nil"/>
              <w:left w:val="single" w:color="auto" w:sz="4" w:space="0"/>
              <w:bottom w:val="nil"/>
              <w:right w:val="single" w:color="auto" w:sz="4" w:space="0"/>
            </w:tcBorders>
            <w:vAlign w:val="center"/>
          </w:tcPr>
          <w:p w14:paraId="790E243B">
            <w:pPr>
              <w:autoSpaceDE w:val="0"/>
              <w:autoSpaceDN w:val="0"/>
              <w:adjustRightInd w:val="0"/>
              <w:jc w:val="center"/>
              <w:rPr>
                <w:rFonts w:ascii="Times New Roman" w:hAnsi="Times New Roman" w:eastAsia="楷体"/>
                <w:kern w:val="0"/>
                <w:sz w:val="18"/>
              </w:rPr>
            </w:pPr>
            <w:r>
              <w:rPr>
                <w:rFonts w:hint="eastAsia" w:ascii="Times New Roman" w:hAnsi="Times New Roman" w:eastAsia="楷体"/>
                <w:kern w:val="0"/>
                <w:sz w:val="18"/>
              </w:rPr>
              <w:t>YES</w:t>
            </w:r>
          </w:p>
        </w:tc>
        <w:tc>
          <w:tcPr>
            <w:tcW w:w="583" w:type="pct"/>
            <w:tcBorders>
              <w:top w:val="nil"/>
              <w:left w:val="single" w:color="auto" w:sz="4" w:space="0"/>
              <w:bottom w:val="nil"/>
              <w:right w:val="single" w:color="auto" w:sz="4" w:space="0"/>
            </w:tcBorders>
          </w:tcPr>
          <w:p w14:paraId="2E90DE60">
            <w:pPr>
              <w:autoSpaceDE w:val="0"/>
              <w:autoSpaceDN w:val="0"/>
              <w:adjustRightInd w:val="0"/>
              <w:jc w:val="center"/>
              <w:rPr>
                <w:rFonts w:ascii="Times New Roman" w:hAnsi="Times New Roman" w:eastAsia="楷体"/>
                <w:kern w:val="0"/>
                <w:sz w:val="18"/>
              </w:rPr>
            </w:pPr>
            <w:r>
              <w:rPr>
                <w:rFonts w:hint="eastAsia" w:ascii="Times New Roman" w:hAnsi="Times New Roman" w:eastAsia="楷体"/>
                <w:kern w:val="0"/>
                <w:sz w:val="18"/>
              </w:rPr>
              <w:t>YES</w:t>
            </w:r>
          </w:p>
        </w:tc>
        <w:tc>
          <w:tcPr>
            <w:tcW w:w="669" w:type="pct"/>
            <w:tcBorders>
              <w:top w:val="nil"/>
              <w:left w:val="single" w:color="auto" w:sz="4" w:space="0"/>
              <w:bottom w:val="nil"/>
              <w:right w:val="single" w:color="auto" w:sz="4" w:space="0"/>
            </w:tcBorders>
          </w:tcPr>
          <w:p w14:paraId="06AFD4EE">
            <w:pPr>
              <w:autoSpaceDE w:val="0"/>
              <w:autoSpaceDN w:val="0"/>
              <w:adjustRightInd w:val="0"/>
              <w:jc w:val="center"/>
              <w:rPr>
                <w:rFonts w:ascii="Times New Roman" w:hAnsi="Times New Roman" w:eastAsia="楷体"/>
                <w:kern w:val="0"/>
                <w:sz w:val="18"/>
              </w:rPr>
            </w:pPr>
            <w:r>
              <w:rPr>
                <w:rFonts w:hint="eastAsia" w:ascii="Times New Roman" w:hAnsi="Times New Roman" w:eastAsia="楷体"/>
                <w:kern w:val="0"/>
                <w:sz w:val="18"/>
              </w:rPr>
              <w:t>YES</w:t>
            </w:r>
          </w:p>
        </w:tc>
        <w:tc>
          <w:tcPr>
            <w:tcW w:w="607" w:type="pct"/>
            <w:tcBorders>
              <w:top w:val="nil"/>
              <w:left w:val="single" w:color="auto" w:sz="4" w:space="0"/>
              <w:bottom w:val="nil"/>
              <w:right w:val="single" w:color="auto" w:sz="4" w:space="0"/>
            </w:tcBorders>
          </w:tcPr>
          <w:p w14:paraId="22886FF3">
            <w:pPr>
              <w:autoSpaceDE w:val="0"/>
              <w:autoSpaceDN w:val="0"/>
              <w:adjustRightInd w:val="0"/>
              <w:jc w:val="center"/>
              <w:rPr>
                <w:rFonts w:ascii="Times New Roman" w:hAnsi="Times New Roman" w:eastAsia="楷体"/>
                <w:kern w:val="0"/>
                <w:sz w:val="18"/>
              </w:rPr>
            </w:pPr>
            <w:r>
              <w:rPr>
                <w:rFonts w:hint="eastAsia" w:ascii="Times New Roman" w:hAnsi="Times New Roman" w:eastAsia="楷体"/>
                <w:kern w:val="0"/>
                <w:sz w:val="18"/>
              </w:rPr>
              <w:t>YES</w:t>
            </w:r>
          </w:p>
        </w:tc>
        <w:tc>
          <w:tcPr>
            <w:tcW w:w="625" w:type="pct"/>
            <w:tcBorders>
              <w:top w:val="nil"/>
              <w:left w:val="single" w:color="auto" w:sz="4" w:space="0"/>
              <w:bottom w:val="nil"/>
              <w:right w:val="single" w:color="auto" w:sz="4" w:space="0"/>
            </w:tcBorders>
          </w:tcPr>
          <w:p w14:paraId="673B8DAC">
            <w:pPr>
              <w:autoSpaceDE w:val="0"/>
              <w:autoSpaceDN w:val="0"/>
              <w:adjustRightInd w:val="0"/>
              <w:jc w:val="center"/>
              <w:rPr>
                <w:rFonts w:ascii="Times New Roman" w:hAnsi="Times New Roman" w:eastAsia="楷体"/>
                <w:kern w:val="0"/>
                <w:sz w:val="18"/>
              </w:rPr>
            </w:pPr>
            <w:r>
              <w:rPr>
                <w:rFonts w:hint="eastAsia" w:ascii="Times New Roman" w:hAnsi="Times New Roman" w:eastAsia="楷体"/>
                <w:kern w:val="0"/>
                <w:sz w:val="18"/>
              </w:rPr>
              <w:t>YES</w:t>
            </w:r>
          </w:p>
        </w:tc>
        <w:tc>
          <w:tcPr>
            <w:tcW w:w="579" w:type="pct"/>
            <w:tcBorders>
              <w:top w:val="nil"/>
              <w:left w:val="single" w:color="auto" w:sz="4" w:space="0"/>
              <w:bottom w:val="nil"/>
            </w:tcBorders>
          </w:tcPr>
          <w:p w14:paraId="72B6FBDD">
            <w:pPr>
              <w:autoSpaceDE w:val="0"/>
              <w:autoSpaceDN w:val="0"/>
              <w:adjustRightInd w:val="0"/>
              <w:jc w:val="center"/>
              <w:rPr>
                <w:rFonts w:ascii="Times New Roman" w:hAnsi="Times New Roman" w:eastAsia="楷体"/>
                <w:kern w:val="0"/>
                <w:sz w:val="18"/>
              </w:rPr>
            </w:pPr>
            <w:r>
              <w:rPr>
                <w:rFonts w:hint="eastAsia" w:ascii="Times New Roman" w:hAnsi="Times New Roman" w:eastAsia="楷体"/>
                <w:kern w:val="0"/>
                <w:sz w:val="18"/>
              </w:rPr>
              <w:t>YES</w:t>
            </w:r>
          </w:p>
        </w:tc>
      </w:tr>
      <w:tr w14:paraId="6B345E71">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1312" w:type="pct"/>
            <w:tcBorders>
              <w:top w:val="nil"/>
              <w:bottom w:val="nil"/>
              <w:right w:val="single" w:color="auto" w:sz="4" w:space="0"/>
            </w:tcBorders>
            <w:vAlign w:val="center"/>
          </w:tcPr>
          <w:p w14:paraId="3E9125B6">
            <w:pPr>
              <w:autoSpaceDE w:val="0"/>
              <w:autoSpaceDN w:val="0"/>
              <w:adjustRightInd w:val="0"/>
              <w:rPr>
                <w:rFonts w:ascii="Times New Roman" w:hAnsi="Times New Roman" w:eastAsia="楷体"/>
                <w:i/>
                <w:iCs/>
                <w:kern w:val="0"/>
                <w:sz w:val="18"/>
              </w:rPr>
            </w:pPr>
            <w:r>
              <w:rPr>
                <w:rFonts w:hint="eastAsia" w:ascii="Times New Roman" w:hAnsi="Times New Roman" w:eastAsia="楷体"/>
                <w:kern w:val="0"/>
                <w:sz w:val="18"/>
              </w:rPr>
              <w:t>企业固定效应</w:t>
            </w:r>
          </w:p>
        </w:tc>
        <w:tc>
          <w:tcPr>
            <w:tcW w:w="625" w:type="pct"/>
            <w:tcBorders>
              <w:top w:val="nil"/>
              <w:left w:val="single" w:color="auto" w:sz="4" w:space="0"/>
              <w:bottom w:val="nil"/>
              <w:right w:val="single" w:color="auto" w:sz="4" w:space="0"/>
            </w:tcBorders>
          </w:tcPr>
          <w:p w14:paraId="61609FA4">
            <w:pPr>
              <w:autoSpaceDE w:val="0"/>
              <w:autoSpaceDN w:val="0"/>
              <w:adjustRightInd w:val="0"/>
              <w:jc w:val="center"/>
              <w:rPr>
                <w:rFonts w:ascii="Times New Roman" w:hAnsi="Times New Roman" w:eastAsia="楷体"/>
                <w:kern w:val="0"/>
                <w:sz w:val="18"/>
              </w:rPr>
            </w:pPr>
            <w:r>
              <w:rPr>
                <w:rFonts w:hint="eastAsia" w:ascii="Times New Roman" w:hAnsi="Times New Roman" w:eastAsia="楷体"/>
                <w:kern w:val="0"/>
                <w:sz w:val="18"/>
              </w:rPr>
              <w:t>YES</w:t>
            </w:r>
          </w:p>
        </w:tc>
        <w:tc>
          <w:tcPr>
            <w:tcW w:w="583" w:type="pct"/>
            <w:tcBorders>
              <w:top w:val="nil"/>
              <w:left w:val="single" w:color="auto" w:sz="4" w:space="0"/>
              <w:bottom w:val="nil"/>
              <w:right w:val="single" w:color="auto" w:sz="4" w:space="0"/>
            </w:tcBorders>
          </w:tcPr>
          <w:p w14:paraId="52D93F54">
            <w:pPr>
              <w:autoSpaceDE w:val="0"/>
              <w:autoSpaceDN w:val="0"/>
              <w:adjustRightInd w:val="0"/>
              <w:jc w:val="center"/>
              <w:rPr>
                <w:rFonts w:ascii="Times New Roman" w:hAnsi="Times New Roman" w:eastAsia="楷体"/>
                <w:kern w:val="0"/>
                <w:sz w:val="18"/>
              </w:rPr>
            </w:pPr>
            <w:r>
              <w:rPr>
                <w:rFonts w:hint="eastAsia" w:ascii="Times New Roman" w:hAnsi="Times New Roman" w:eastAsia="楷体"/>
                <w:kern w:val="0"/>
                <w:sz w:val="18"/>
              </w:rPr>
              <w:t>YES</w:t>
            </w:r>
          </w:p>
        </w:tc>
        <w:tc>
          <w:tcPr>
            <w:tcW w:w="669" w:type="pct"/>
            <w:tcBorders>
              <w:top w:val="nil"/>
              <w:left w:val="single" w:color="auto" w:sz="4" w:space="0"/>
              <w:bottom w:val="nil"/>
              <w:right w:val="single" w:color="auto" w:sz="4" w:space="0"/>
            </w:tcBorders>
          </w:tcPr>
          <w:p w14:paraId="735F50CE">
            <w:pPr>
              <w:autoSpaceDE w:val="0"/>
              <w:autoSpaceDN w:val="0"/>
              <w:adjustRightInd w:val="0"/>
              <w:jc w:val="center"/>
              <w:rPr>
                <w:rFonts w:ascii="Times New Roman" w:hAnsi="Times New Roman" w:eastAsia="楷体"/>
                <w:kern w:val="0"/>
                <w:sz w:val="18"/>
              </w:rPr>
            </w:pPr>
            <w:r>
              <w:rPr>
                <w:rFonts w:hint="eastAsia" w:ascii="Times New Roman" w:hAnsi="Times New Roman" w:eastAsia="楷体"/>
                <w:kern w:val="0"/>
                <w:sz w:val="18"/>
              </w:rPr>
              <w:t>YES</w:t>
            </w:r>
          </w:p>
        </w:tc>
        <w:tc>
          <w:tcPr>
            <w:tcW w:w="607" w:type="pct"/>
            <w:tcBorders>
              <w:top w:val="nil"/>
              <w:left w:val="single" w:color="auto" w:sz="4" w:space="0"/>
              <w:bottom w:val="nil"/>
              <w:right w:val="single" w:color="auto" w:sz="4" w:space="0"/>
            </w:tcBorders>
          </w:tcPr>
          <w:p w14:paraId="2AABE021">
            <w:pPr>
              <w:autoSpaceDE w:val="0"/>
              <w:autoSpaceDN w:val="0"/>
              <w:adjustRightInd w:val="0"/>
              <w:jc w:val="center"/>
              <w:rPr>
                <w:rFonts w:ascii="Times New Roman" w:hAnsi="Times New Roman" w:eastAsia="楷体"/>
                <w:kern w:val="0"/>
                <w:sz w:val="18"/>
              </w:rPr>
            </w:pPr>
            <w:r>
              <w:rPr>
                <w:rFonts w:hint="eastAsia" w:ascii="Times New Roman" w:hAnsi="Times New Roman" w:eastAsia="楷体"/>
                <w:kern w:val="0"/>
                <w:sz w:val="18"/>
              </w:rPr>
              <w:t>YES</w:t>
            </w:r>
          </w:p>
        </w:tc>
        <w:tc>
          <w:tcPr>
            <w:tcW w:w="625" w:type="pct"/>
            <w:tcBorders>
              <w:top w:val="nil"/>
              <w:left w:val="single" w:color="auto" w:sz="4" w:space="0"/>
              <w:bottom w:val="nil"/>
              <w:right w:val="single" w:color="auto" w:sz="4" w:space="0"/>
            </w:tcBorders>
          </w:tcPr>
          <w:p w14:paraId="1EC21E0B">
            <w:pPr>
              <w:autoSpaceDE w:val="0"/>
              <w:autoSpaceDN w:val="0"/>
              <w:adjustRightInd w:val="0"/>
              <w:jc w:val="center"/>
              <w:rPr>
                <w:rFonts w:ascii="Times New Roman" w:hAnsi="Times New Roman" w:eastAsia="楷体"/>
                <w:kern w:val="0"/>
                <w:sz w:val="18"/>
              </w:rPr>
            </w:pPr>
            <w:r>
              <w:rPr>
                <w:rFonts w:hint="eastAsia" w:ascii="Times New Roman" w:hAnsi="Times New Roman" w:eastAsia="楷体"/>
                <w:kern w:val="0"/>
                <w:sz w:val="18"/>
              </w:rPr>
              <w:t>YES</w:t>
            </w:r>
          </w:p>
        </w:tc>
        <w:tc>
          <w:tcPr>
            <w:tcW w:w="579" w:type="pct"/>
            <w:tcBorders>
              <w:top w:val="nil"/>
              <w:left w:val="single" w:color="auto" w:sz="4" w:space="0"/>
              <w:bottom w:val="nil"/>
            </w:tcBorders>
          </w:tcPr>
          <w:p w14:paraId="18074D7C">
            <w:pPr>
              <w:autoSpaceDE w:val="0"/>
              <w:autoSpaceDN w:val="0"/>
              <w:adjustRightInd w:val="0"/>
              <w:jc w:val="center"/>
              <w:rPr>
                <w:rFonts w:ascii="Times New Roman" w:hAnsi="Times New Roman" w:eastAsia="楷体"/>
                <w:kern w:val="0"/>
                <w:sz w:val="18"/>
              </w:rPr>
            </w:pPr>
            <w:r>
              <w:rPr>
                <w:rFonts w:hint="eastAsia" w:ascii="Times New Roman" w:hAnsi="Times New Roman" w:eastAsia="楷体"/>
                <w:kern w:val="0"/>
                <w:sz w:val="18"/>
              </w:rPr>
              <w:t>YES</w:t>
            </w:r>
          </w:p>
        </w:tc>
      </w:tr>
      <w:tr w14:paraId="2ED987AA">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1312" w:type="pct"/>
            <w:tcBorders>
              <w:top w:val="nil"/>
              <w:bottom w:val="single" w:color="auto" w:sz="4" w:space="0"/>
              <w:right w:val="single" w:color="auto" w:sz="4" w:space="0"/>
            </w:tcBorders>
            <w:vAlign w:val="center"/>
          </w:tcPr>
          <w:p w14:paraId="5318116E">
            <w:pPr>
              <w:autoSpaceDE w:val="0"/>
              <w:autoSpaceDN w:val="0"/>
              <w:adjustRightInd w:val="0"/>
              <w:rPr>
                <w:rFonts w:ascii="Times New Roman" w:hAnsi="Times New Roman" w:eastAsia="楷体"/>
                <w:i/>
                <w:iCs/>
                <w:kern w:val="0"/>
                <w:sz w:val="18"/>
              </w:rPr>
            </w:pPr>
            <w:r>
              <w:rPr>
                <w:rFonts w:hint="eastAsia" w:ascii="Times New Roman" w:hAnsi="Times New Roman" w:eastAsia="楷体"/>
                <w:kern w:val="0"/>
                <w:sz w:val="18"/>
              </w:rPr>
              <w:t>年份固定效应</w:t>
            </w:r>
          </w:p>
        </w:tc>
        <w:tc>
          <w:tcPr>
            <w:tcW w:w="625" w:type="pct"/>
            <w:tcBorders>
              <w:top w:val="nil"/>
              <w:left w:val="single" w:color="auto" w:sz="4" w:space="0"/>
              <w:bottom w:val="single" w:color="auto" w:sz="4" w:space="0"/>
              <w:right w:val="single" w:color="auto" w:sz="4" w:space="0"/>
            </w:tcBorders>
          </w:tcPr>
          <w:p w14:paraId="5D6196E1">
            <w:pPr>
              <w:autoSpaceDE w:val="0"/>
              <w:autoSpaceDN w:val="0"/>
              <w:adjustRightInd w:val="0"/>
              <w:jc w:val="center"/>
              <w:rPr>
                <w:rFonts w:ascii="Times New Roman" w:hAnsi="Times New Roman" w:eastAsia="楷体"/>
                <w:kern w:val="0"/>
                <w:sz w:val="18"/>
              </w:rPr>
            </w:pPr>
            <w:r>
              <w:rPr>
                <w:rFonts w:hint="eastAsia" w:ascii="Times New Roman" w:hAnsi="Times New Roman" w:eastAsia="楷体"/>
                <w:kern w:val="0"/>
                <w:sz w:val="18"/>
              </w:rPr>
              <w:t>YES</w:t>
            </w:r>
          </w:p>
        </w:tc>
        <w:tc>
          <w:tcPr>
            <w:tcW w:w="583" w:type="pct"/>
            <w:tcBorders>
              <w:top w:val="nil"/>
              <w:left w:val="single" w:color="auto" w:sz="4" w:space="0"/>
              <w:bottom w:val="single" w:color="auto" w:sz="4" w:space="0"/>
              <w:right w:val="single" w:color="auto" w:sz="4" w:space="0"/>
            </w:tcBorders>
          </w:tcPr>
          <w:p w14:paraId="03E6217D">
            <w:pPr>
              <w:autoSpaceDE w:val="0"/>
              <w:autoSpaceDN w:val="0"/>
              <w:adjustRightInd w:val="0"/>
              <w:jc w:val="center"/>
              <w:rPr>
                <w:rFonts w:ascii="Times New Roman" w:hAnsi="Times New Roman" w:eastAsia="楷体"/>
                <w:kern w:val="0"/>
                <w:sz w:val="18"/>
              </w:rPr>
            </w:pPr>
            <w:r>
              <w:rPr>
                <w:rFonts w:hint="eastAsia" w:ascii="Times New Roman" w:hAnsi="Times New Roman" w:eastAsia="楷体"/>
                <w:kern w:val="0"/>
                <w:sz w:val="18"/>
              </w:rPr>
              <w:t>YES</w:t>
            </w:r>
          </w:p>
        </w:tc>
        <w:tc>
          <w:tcPr>
            <w:tcW w:w="669" w:type="pct"/>
            <w:tcBorders>
              <w:top w:val="nil"/>
              <w:left w:val="single" w:color="auto" w:sz="4" w:space="0"/>
              <w:bottom w:val="single" w:color="auto" w:sz="4" w:space="0"/>
              <w:right w:val="single" w:color="auto" w:sz="4" w:space="0"/>
            </w:tcBorders>
          </w:tcPr>
          <w:p w14:paraId="2E9F7388">
            <w:pPr>
              <w:autoSpaceDE w:val="0"/>
              <w:autoSpaceDN w:val="0"/>
              <w:adjustRightInd w:val="0"/>
              <w:jc w:val="center"/>
              <w:rPr>
                <w:rFonts w:ascii="Times New Roman" w:hAnsi="Times New Roman" w:eastAsia="楷体"/>
                <w:kern w:val="0"/>
                <w:sz w:val="18"/>
              </w:rPr>
            </w:pPr>
            <w:r>
              <w:rPr>
                <w:rFonts w:hint="eastAsia" w:ascii="Times New Roman" w:hAnsi="Times New Roman" w:eastAsia="楷体"/>
                <w:kern w:val="0"/>
                <w:sz w:val="18"/>
              </w:rPr>
              <w:t>YES</w:t>
            </w:r>
          </w:p>
        </w:tc>
        <w:tc>
          <w:tcPr>
            <w:tcW w:w="607" w:type="pct"/>
            <w:tcBorders>
              <w:top w:val="nil"/>
              <w:left w:val="single" w:color="auto" w:sz="4" w:space="0"/>
              <w:bottom w:val="single" w:color="auto" w:sz="4" w:space="0"/>
              <w:right w:val="single" w:color="auto" w:sz="4" w:space="0"/>
            </w:tcBorders>
          </w:tcPr>
          <w:p w14:paraId="361FE7F2">
            <w:pPr>
              <w:autoSpaceDE w:val="0"/>
              <w:autoSpaceDN w:val="0"/>
              <w:adjustRightInd w:val="0"/>
              <w:jc w:val="center"/>
              <w:rPr>
                <w:rFonts w:ascii="Times New Roman" w:hAnsi="Times New Roman" w:eastAsia="楷体"/>
                <w:kern w:val="0"/>
                <w:sz w:val="18"/>
              </w:rPr>
            </w:pPr>
            <w:r>
              <w:rPr>
                <w:rFonts w:hint="eastAsia" w:ascii="Times New Roman" w:hAnsi="Times New Roman" w:eastAsia="楷体"/>
                <w:kern w:val="0"/>
                <w:sz w:val="18"/>
              </w:rPr>
              <w:t>YES</w:t>
            </w:r>
          </w:p>
        </w:tc>
        <w:tc>
          <w:tcPr>
            <w:tcW w:w="625" w:type="pct"/>
            <w:tcBorders>
              <w:top w:val="nil"/>
              <w:left w:val="single" w:color="auto" w:sz="4" w:space="0"/>
              <w:bottom w:val="single" w:color="auto" w:sz="4" w:space="0"/>
              <w:right w:val="single" w:color="auto" w:sz="4" w:space="0"/>
            </w:tcBorders>
          </w:tcPr>
          <w:p w14:paraId="011209F5">
            <w:pPr>
              <w:autoSpaceDE w:val="0"/>
              <w:autoSpaceDN w:val="0"/>
              <w:adjustRightInd w:val="0"/>
              <w:jc w:val="center"/>
              <w:rPr>
                <w:rFonts w:ascii="Times New Roman" w:hAnsi="Times New Roman" w:eastAsia="楷体"/>
                <w:kern w:val="0"/>
                <w:sz w:val="18"/>
              </w:rPr>
            </w:pPr>
            <w:r>
              <w:rPr>
                <w:rFonts w:hint="eastAsia" w:ascii="Times New Roman" w:hAnsi="Times New Roman" w:eastAsia="楷体"/>
                <w:kern w:val="0"/>
                <w:sz w:val="18"/>
              </w:rPr>
              <w:t>YES</w:t>
            </w:r>
          </w:p>
        </w:tc>
        <w:tc>
          <w:tcPr>
            <w:tcW w:w="579" w:type="pct"/>
            <w:tcBorders>
              <w:top w:val="nil"/>
              <w:left w:val="single" w:color="auto" w:sz="4" w:space="0"/>
              <w:bottom w:val="single" w:color="auto" w:sz="4" w:space="0"/>
            </w:tcBorders>
          </w:tcPr>
          <w:p w14:paraId="2C14A3B8">
            <w:pPr>
              <w:autoSpaceDE w:val="0"/>
              <w:autoSpaceDN w:val="0"/>
              <w:adjustRightInd w:val="0"/>
              <w:jc w:val="center"/>
              <w:rPr>
                <w:rFonts w:ascii="Times New Roman" w:hAnsi="Times New Roman" w:eastAsia="楷体"/>
                <w:kern w:val="0"/>
                <w:sz w:val="18"/>
              </w:rPr>
            </w:pPr>
            <w:r>
              <w:rPr>
                <w:rFonts w:hint="eastAsia" w:ascii="Times New Roman" w:hAnsi="Times New Roman" w:eastAsia="楷体"/>
                <w:kern w:val="0"/>
                <w:sz w:val="18"/>
              </w:rPr>
              <w:t>YES</w:t>
            </w:r>
          </w:p>
        </w:tc>
      </w:tr>
      <w:tr w14:paraId="6E3EF63E">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1312" w:type="pct"/>
            <w:tcBorders>
              <w:top w:val="single" w:color="auto" w:sz="4" w:space="0"/>
              <w:right w:val="single" w:color="auto" w:sz="4" w:space="0"/>
            </w:tcBorders>
            <w:vAlign w:val="center"/>
          </w:tcPr>
          <w:p w14:paraId="6A363E1D">
            <w:pPr>
              <w:autoSpaceDE w:val="0"/>
              <w:autoSpaceDN w:val="0"/>
              <w:adjustRightInd w:val="0"/>
              <w:rPr>
                <w:rFonts w:ascii="Times New Roman" w:hAnsi="Times New Roman" w:eastAsia="楷体"/>
                <w:kern w:val="0"/>
                <w:sz w:val="18"/>
              </w:rPr>
            </w:pPr>
            <w:r>
              <w:rPr>
                <w:rFonts w:ascii="Times New Roman" w:hAnsi="Times New Roman" w:eastAsia="楷体"/>
                <w:i/>
                <w:iCs/>
                <w:kern w:val="0"/>
                <w:sz w:val="18"/>
              </w:rPr>
              <w:t>N</w:t>
            </w:r>
          </w:p>
        </w:tc>
        <w:tc>
          <w:tcPr>
            <w:tcW w:w="625" w:type="pct"/>
            <w:tcBorders>
              <w:top w:val="single" w:color="auto" w:sz="4" w:space="0"/>
              <w:left w:val="single" w:color="auto" w:sz="4" w:space="0"/>
              <w:right w:val="single" w:color="auto" w:sz="4" w:space="0"/>
            </w:tcBorders>
          </w:tcPr>
          <w:p w14:paraId="3DF9CD51">
            <w:pPr>
              <w:autoSpaceDE w:val="0"/>
              <w:autoSpaceDN w:val="0"/>
              <w:adjustRightInd w:val="0"/>
              <w:jc w:val="center"/>
              <w:rPr>
                <w:rFonts w:ascii="Times New Roman" w:hAnsi="Times New Roman" w:eastAsia="楷体"/>
                <w:kern w:val="0"/>
                <w:sz w:val="18"/>
              </w:rPr>
            </w:pPr>
            <w:r>
              <w:rPr>
                <w:rFonts w:ascii="Times New Roman" w:hAnsi="Times New Roman" w:eastAsia="楷体"/>
                <w:sz w:val="18"/>
                <w:szCs w:val="13"/>
              </w:rPr>
              <w:t>27930</w:t>
            </w:r>
          </w:p>
        </w:tc>
        <w:tc>
          <w:tcPr>
            <w:tcW w:w="583" w:type="pct"/>
            <w:tcBorders>
              <w:top w:val="single" w:color="auto" w:sz="4" w:space="0"/>
              <w:left w:val="single" w:color="auto" w:sz="4" w:space="0"/>
              <w:right w:val="single" w:color="auto" w:sz="4" w:space="0"/>
            </w:tcBorders>
          </w:tcPr>
          <w:p w14:paraId="33467870">
            <w:pPr>
              <w:autoSpaceDE w:val="0"/>
              <w:autoSpaceDN w:val="0"/>
              <w:adjustRightInd w:val="0"/>
              <w:jc w:val="center"/>
              <w:rPr>
                <w:rFonts w:ascii="Times New Roman" w:hAnsi="Times New Roman" w:eastAsia="楷体"/>
                <w:kern w:val="0"/>
                <w:sz w:val="18"/>
              </w:rPr>
            </w:pPr>
            <w:r>
              <w:rPr>
                <w:rFonts w:ascii="Times New Roman" w:hAnsi="Times New Roman" w:eastAsia="楷体"/>
                <w:sz w:val="18"/>
                <w:szCs w:val="13"/>
              </w:rPr>
              <w:t>23503</w:t>
            </w:r>
          </w:p>
        </w:tc>
        <w:tc>
          <w:tcPr>
            <w:tcW w:w="669" w:type="pct"/>
            <w:tcBorders>
              <w:top w:val="single" w:color="auto" w:sz="4" w:space="0"/>
              <w:left w:val="single" w:color="auto" w:sz="4" w:space="0"/>
              <w:right w:val="single" w:color="auto" w:sz="4" w:space="0"/>
            </w:tcBorders>
          </w:tcPr>
          <w:p w14:paraId="31873CA0">
            <w:pPr>
              <w:autoSpaceDE w:val="0"/>
              <w:autoSpaceDN w:val="0"/>
              <w:adjustRightInd w:val="0"/>
              <w:jc w:val="center"/>
              <w:rPr>
                <w:rFonts w:ascii="Times New Roman" w:hAnsi="Times New Roman" w:eastAsia="楷体"/>
                <w:kern w:val="0"/>
                <w:sz w:val="18"/>
              </w:rPr>
            </w:pPr>
            <w:r>
              <w:rPr>
                <w:rFonts w:ascii="Times New Roman" w:hAnsi="Times New Roman" w:eastAsia="楷体"/>
                <w:sz w:val="18"/>
                <w:szCs w:val="13"/>
              </w:rPr>
              <w:t>25380</w:t>
            </w:r>
          </w:p>
        </w:tc>
        <w:tc>
          <w:tcPr>
            <w:tcW w:w="607" w:type="pct"/>
            <w:tcBorders>
              <w:top w:val="single" w:color="auto" w:sz="4" w:space="0"/>
              <w:left w:val="single" w:color="auto" w:sz="4" w:space="0"/>
              <w:right w:val="single" w:color="auto" w:sz="4" w:space="0"/>
            </w:tcBorders>
          </w:tcPr>
          <w:p w14:paraId="2C2D9B18">
            <w:pPr>
              <w:autoSpaceDE w:val="0"/>
              <w:autoSpaceDN w:val="0"/>
              <w:adjustRightInd w:val="0"/>
              <w:jc w:val="center"/>
              <w:rPr>
                <w:rFonts w:ascii="Times New Roman" w:hAnsi="Times New Roman" w:eastAsia="楷体"/>
                <w:kern w:val="0"/>
                <w:sz w:val="18"/>
              </w:rPr>
            </w:pPr>
            <w:r>
              <w:rPr>
                <w:rFonts w:ascii="Times New Roman" w:hAnsi="Times New Roman" w:eastAsia="楷体"/>
                <w:sz w:val="18"/>
                <w:szCs w:val="13"/>
              </w:rPr>
              <w:t>21569</w:t>
            </w:r>
          </w:p>
        </w:tc>
        <w:tc>
          <w:tcPr>
            <w:tcW w:w="625" w:type="pct"/>
            <w:tcBorders>
              <w:top w:val="single" w:color="auto" w:sz="4" w:space="0"/>
              <w:left w:val="single" w:color="auto" w:sz="4" w:space="0"/>
              <w:right w:val="single" w:color="auto" w:sz="4" w:space="0"/>
            </w:tcBorders>
          </w:tcPr>
          <w:p w14:paraId="6CA3C0CE">
            <w:pPr>
              <w:autoSpaceDE w:val="0"/>
              <w:autoSpaceDN w:val="0"/>
              <w:adjustRightInd w:val="0"/>
              <w:jc w:val="center"/>
              <w:rPr>
                <w:rFonts w:ascii="Times New Roman" w:hAnsi="Times New Roman" w:eastAsia="楷体"/>
                <w:kern w:val="0"/>
                <w:sz w:val="18"/>
              </w:rPr>
            </w:pPr>
            <w:r>
              <w:rPr>
                <w:rFonts w:ascii="Times New Roman" w:hAnsi="Times New Roman" w:eastAsia="楷体"/>
                <w:sz w:val="18"/>
                <w:szCs w:val="13"/>
              </w:rPr>
              <w:t>27921</w:t>
            </w:r>
          </w:p>
        </w:tc>
        <w:tc>
          <w:tcPr>
            <w:tcW w:w="579" w:type="pct"/>
            <w:tcBorders>
              <w:top w:val="single" w:color="auto" w:sz="4" w:space="0"/>
              <w:left w:val="single" w:color="auto" w:sz="4" w:space="0"/>
            </w:tcBorders>
          </w:tcPr>
          <w:p w14:paraId="61289DEA">
            <w:pPr>
              <w:autoSpaceDE w:val="0"/>
              <w:autoSpaceDN w:val="0"/>
              <w:adjustRightInd w:val="0"/>
              <w:jc w:val="center"/>
              <w:rPr>
                <w:rFonts w:ascii="Times New Roman" w:hAnsi="Times New Roman" w:eastAsia="楷体"/>
                <w:kern w:val="0"/>
                <w:sz w:val="18"/>
              </w:rPr>
            </w:pPr>
            <w:r>
              <w:rPr>
                <w:rFonts w:ascii="Times New Roman" w:hAnsi="Times New Roman" w:eastAsia="楷体"/>
                <w:sz w:val="18"/>
                <w:szCs w:val="13"/>
              </w:rPr>
              <w:t>23495</w:t>
            </w:r>
          </w:p>
        </w:tc>
      </w:tr>
      <w:tr w14:paraId="66B92931">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1312" w:type="pct"/>
            <w:tcBorders>
              <w:right w:val="single" w:color="auto" w:sz="4" w:space="0"/>
            </w:tcBorders>
            <w:vAlign w:val="center"/>
          </w:tcPr>
          <w:p w14:paraId="0079995F">
            <w:pPr>
              <w:autoSpaceDE w:val="0"/>
              <w:autoSpaceDN w:val="0"/>
              <w:adjustRightInd w:val="0"/>
              <w:rPr>
                <w:rFonts w:ascii="Times New Roman" w:hAnsi="Times New Roman" w:eastAsia="楷体"/>
                <w:kern w:val="0"/>
                <w:sz w:val="18"/>
              </w:rPr>
            </w:pPr>
            <w:r>
              <w:rPr>
                <w:rFonts w:ascii="Times New Roman" w:hAnsi="Times New Roman" w:eastAsia="楷体"/>
                <w:i/>
                <w:iCs/>
                <w:kern w:val="0"/>
                <w:sz w:val="18"/>
              </w:rPr>
              <w:t>R</w:t>
            </w:r>
            <w:r>
              <w:rPr>
                <w:rFonts w:ascii="Times New Roman" w:hAnsi="Times New Roman" w:eastAsia="楷体"/>
                <w:kern w:val="0"/>
                <w:sz w:val="18"/>
                <w:vertAlign w:val="superscript"/>
              </w:rPr>
              <w:t>2</w:t>
            </w:r>
          </w:p>
        </w:tc>
        <w:tc>
          <w:tcPr>
            <w:tcW w:w="625" w:type="pct"/>
            <w:tcBorders>
              <w:left w:val="single" w:color="auto" w:sz="4" w:space="0"/>
              <w:right w:val="single" w:color="auto" w:sz="4" w:space="0"/>
            </w:tcBorders>
          </w:tcPr>
          <w:p w14:paraId="53FD73E7">
            <w:pPr>
              <w:autoSpaceDE w:val="0"/>
              <w:autoSpaceDN w:val="0"/>
              <w:adjustRightInd w:val="0"/>
              <w:jc w:val="center"/>
              <w:rPr>
                <w:rFonts w:ascii="Times New Roman" w:hAnsi="Times New Roman" w:eastAsia="楷体"/>
                <w:kern w:val="0"/>
                <w:sz w:val="18"/>
              </w:rPr>
            </w:pPr>
            <w:r>
              <w:rPr>
                <w:rFonts w:ascii="Times New Roman" w:hAnsi="Times New Roman" w:eastAsia="楷体"/>
                <w:sz w:val="18"/>
                <w:szCs w:val="13"/>
              </w:rPr>
              <w:t>0.1780</w:t>
            </w:r>
          </w:p>
        </w:tc>
        <w:tc>
          <w:tcPr>
            <w:tcW w:w="583" w:type="pct"/>
            <w:tcBorders>
              <w:left w:val="single" w:color="auto" w:sz="4" w:space="0"/>
              <w:right w:val="single" w:color="auto" w:sz="4" w:space="0"/>
            </w:tcBorders>
          </w:tcPr>
          <w:p w14:paraId="3D544D12">
            <w:pPr>
              <w:autoSpaceDE w:val="0"/>
              <w:autoSpaceDN w:val="0"/>
              <w:adjustRightInd w:val="0"/>
              <w:jc w:val="center"/>
              <w:rPr>
                <w:rFonts w:ascii="Times New Roman" w:hAnsi="Times New Roman" w:eastAsia="楷体"/>
                <w:kern w:val="0"/>
                <w:sz w:val="18"/>
              </w:rPr>
            </w:pPr>
            <w:r>
              <w:rPr>
                <w:rFonts w:ascii="Times New Roman" w:hAnsi="Times New Roman" w:eastAsia="楷体"/>
                <w:sz w:val="18"/>
                <w:szCs w:val="13"/>
              </w:rPr>
              <w:t>0.1628</w:t>
            </w:r>
          </w:p>
        </w:tc>
        <w:tc>
          <w:tcPr>
            <w:tcW w:w="669" w:type="pct"/>
            <w:tcBorders>
              <w:left w:val="single" w:color="auto" w:sz="4" w:space="0"/>
              <w:right w:val="single" w:color="auto" w:sz="4" w:space="0"/>
            </w:tcBorders>
          </w:tcPr>
          <w:p w14:paraId="661D7CE9">
            <w:pPr>
              <w:autoSpaceDE w:val="0"/>
              <w:autoSpaceDN w:val="0"/>
              <w:adjustRightInd w:val="0"/>
              <w:jc w:val="center"/>
              <w:rPr>
                <w:rFonts w:ascii="Times New Roman" w:hAnsi="Times New Roman" w:eastAsia="楷体"/>
                <w:kern w:val="0"/>
                <w:sz w:val="18"/>
              </w:rPr>
            </w:pPr>
            <w:r>
              <w:rPr>
                <w:rFonts w:ascii="Times New Roman" w:hAnsi="Times New Roman" w:eastAsia="楷体"/>
                <w:sz w:val="18"/>
                <w:szCs w:val="13"/>
              </w:rPr>
              <w:t>0.2053</w:t>
            </w:r>
          </w:p>
        </w:tc>
        <w:tc>
          <w:tcPr>
            <w:tcW w:w="607" w:type="pct"/>
            <w:tcBorders>
              <w:left w:val="single" w:color="auto" w:sz="4" w:space="0"/>
              <w:right w:val="single" w:color="auto" w:sz="4" w:space="0"/>
            </w:tcBorders>
          </w:tcPr>
          <w:p w14:paraId="144DDA87">
            <w:pPr>
              <w:autoSpaceDE w:val="0"/>
              <w:autoSpaceDN w:val="0"/>
              <w:adjustRightInd w:val="0"/>
              <w:jc w:val="center"/>
              <w:rPr>
                <w:rFonts w:ascii="Times New Roman" w:hAnsi="Times New Roman" w:eastAsia="楷体"/>
                <w:kern w:val="0"/>
                <w:sz w:val="18"/>
              </w:rPr>
            </w:pPr>
            <w:r>
              <w:rPr>
                <w:rFonts w:ascii="Times New Roman" w:hAnsi="Times New Roman" w:eastAsia="楷体"/>
                <w:sz w:val="18"/>
                <w:szCs w:val="13"/>
              </w:rPr>
              <w:t>0.1835</w:t>
            </w:r>
          </w:p>
        </w:tc>
        <w:tc>
          <w:tcPr>
            <w:tcW w:w="625" w:type="pct"/>
            <w:tcBorders>
              <w:left w:val="single" w:color="auto" w:sz="4" w:space="0"/>
              <w:right w:val="single" w:color="auto" w:sz="4" w:space="0"/>
            </w:tcBorders>
          </w:tcPr>
          <w:p w14:paraId="09C52565">
            <w:pPr>
              <w:autoSpaceDE w:val="0"/>
              <w:autoSpaceDN w:val="0"/>
              <w:adjustRightInd w:val="0"/>
              <w:jc w:val="center"/>
              <w:rPr>
                <w:rFonts w:ascii="Times New Roman" w:hAnsi="Times New Roman" w:eastAsia="楷体"/>
                <w:kern w:val="0"/>
                <w:sz w:val="18"/>
              </w:rPr>
            </w:pPr>
            <w:r>
              <w:rPr>
                <w:rFonts w:ascii="Times New Roman" w:hAnsi="Times New Roman" w:eastAsia="楷体"/>
                <w:sz w:val="18"/>
                <w:szCs w:val="13"/>
              </w:rPr>
              <w:t>0.2898</w:t>
            </w:r>
          </w:p>
        </w:tc>
        <w:tc>
          <w:tcPr>
            <w:tcW w:w="579" w:type="pct"/>
            <w:tcBorders>
              <w:left w:val="single" w:color="auto" w:sz="4" w:space="0"/>
            </w:tcBorders>
          </w:tcPr>
          <w:p w14:paraId="6B383794">
            <w:pPr>
              <w:autoSpaceDE w:val="0"/>
              <w:autoSpaceDN w:val="0"/>
              <w:adjustRightInd w:val="0"/>
              <w:jc w:val="center"/>
              <w:rPr>
                <w:rFonts w:ascii="Times New Roman" w:hAnsi="Times New Roman" w:eastAsia="楷体"/>
                <w:kern w:val="0"/>
                <w:sz w:val="18"/>
              </w:rPr>
            </w:pPr>
            <w:r>
              <w:rPr>
                <w:rFonts w:ascii="Times New Roman" w:hAnsi="Times New Roman" w:eastAsia="楷体"/>
                <w:sz w:val="18"/>
                <w:szCs w:val="13"/>
              </w:rPr>
              <w:t>0.2628</w:t>
            </w:r>
          </w:p>
        </w:tc>
      </w:tr>
    </w:tbl>
    <w:p w14:paraId="686E2386">
      <w:pPr>
        <w:pStyle w:val="11"/>
        <w:tabs>
          <w:tab w:val="center" w:pos="4080"/>
        </w:tabs>
        <w:spacing w:before="156" w:beforeLines="50"/>
        <w:jc w:val="center"/>
        <w:rPr>
          <w:rFonts w:ascii="Times New Roman" w:hAnsi="Times New Roman"/>
          <w:sz w:val="21"/>
          <w:szCs w:val="21"/>
        </w:rPr>
      </w:pPr>
      <w:r>
        <w:rPr>
          <w:rFonts w:hint="eastAsia" w:ascii="Times New Roman" w:hAnsi="Times New Roman"/>
          <w:sz w:val="21"/>
          <w:szCs w:val="21"/>
        </w:rPr>
        <w:t>附表9  地理与经济嵌套矩阵下回归结果</w:t>
      </w:r>
    </w:p>
    <w:tbl>
      <w:tblPr>
        <w:tblStyle w:val="23"/>
        <w:tblW w:w="5000" w:type="pct"/>
        <w:tblInd w:w="0" w:type="dxa"/>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169"/>
        <w:gridCol w:w="1035"/>
        <w:gridCol w:w="962"/>
        <w:gridCol w:w="1035"/>
        <w:gridCol w:w="1035"/>
        <w:gridCol w:w="1035"/>
        <w:gridCol w:w="1035"/>
      </w:tblGrid>
      <w:tr w14:paraId="10144ED2">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1306" w:type="pct"/>
            <w:vMerge w:val="restart"/>
            <w:tcBorders>
              <w:top w:val="single" w:color="auto" w:sz="12" w:space="0"/>
              <w:right w:val="single" w:color="auto" w:sz="4" w:space="0"/>
            </w:tcBorders>
            <w:vAlign w:val="center"/>
          </w:tcPr>
          <w:p w14:paraId="6455CD01">
            <w:pPr>
              <w:autoSpaceDE w:val="0"/>
              <w:autoSpaceDN w:val="0"/>
              <w:adjustRightInd w:val="0"/>
              <w:jc w:val="center"/>
              <w:rPr>
                <w:rFonts w:ascii="Times New Roman" w:hAnsi="Times New Roman" w:eastAsia="宋体"/>
                <w:kern w:val="0"/>
                <w:sz w:val="18"/>
              </w:rPr>
            </w:pPr>
            <w:r>
              <w:rPr>
                <w:rFonts w:hint="eastAsia" w:ascii="Times New Roman" w:hAnsi="Times New Roman" w:eastAsia="宋体"/>
                <w:kern w:val="0"/>
                <w:sz w:val="18"/>
              </w:rPr>
              <w:t>变量</w:t>
            </w:r>
          </w:p>
        </w:tc>
        <w:tc>
          <w:tcPr>
            <w:tcW w:w="1202" w:type="pct"/>
            <w:gridSpan w:val="2"/>
            <w:tcBorders>
              <w:top w:val="single" w:color="auto" w:sz="12" w:space="0"/>
              <w:left w:val="single" w:color="auto" w:sz="4" w:space="0"/>
              <w:bottom w:val="single" w:color="auto" w:sz="4" w:space="0"/>
              <w:right w:val="single" w:color="auto" w:sz="4" w:space="0"/>
            </w:tcBorders>
            <w:vAlign w:val="center"/>
          </w:tcPr>
          <w:p w14:paraId="4AA68CD5">
            <w:pPr>
              <w:autoSpaceDE w:val="0"/>
              <w:autoSpaceDN w:val="0"/>
              <w:adjustRightInd w:val="0"/>
              <w:jc w:val="center"/>
              <w:rPr>
                <w:rFonts w:ascii="Times New Roman" w:hAnsi="Times New Roman" w:eastAsia="宋体"/>
                <w:kern w:val="0"/>
                <w:sz w:val="18"/>
              </w:rPr>
            </w:pPr>
            <w:r>
              <w:rPr>
                <w:rFonts w:hint="eastAsia" w:ascii="Times New Roman" w:hAnsi="Times New Roman" w:eastAsia="宋体"/>
                <w:kern w:val="0"/>
                <w:sz w:val="18"/>
              </w:rPr>
              <w:t>创新投入</w:t>
            </w:r>
          </w:p>
        </w:tc>
        <w:tc>
          <w:tcPr>
            <w:tcW w:w="1246" w:type="pct"/>
            <w:gridSpan w:val="2"/>
            <w:tcBorders>
              <w:top w:val="single" w:color="auto" w:sz="12" w:space="0"/>
              <w:left w:val="single" w:color="auto" w:sz="4" w:space="0"/>
              <w:bottom w:val="single" w:color="auto" w:sz="4" w:space="0"/>
              <w:right w:val="single" w:color="auto" w:sz="4" w:space="0"/>
            </w:tcBorders>
            <w:vAlign w:val="center"/>
          </w:tcPr>
          <w:p w14:paraId="7275AFAD">
            <w:pPr>
              <w:autoSpaceDE w:val="0"/>
              <w:autoSpaceDN w:val="0"/>
              <w:adjustRightInd w:val="0"/>
              <w:jc w:val="center"/>
              <w:rPr>
                <w:rFonts w:ascii="Times New Roman" w:hAnsi="Times New Roman" w:eastAsia="宋体"/>
                <w:kern w:val="0"/>
                <w:sz w:val="18"/>
              </w:rPr>
            </w:pPr>
            <w:r>
              <w:rPr>
                <w:rFonts w:hint="eastAsia" w:ascii="Times New Roman" w:hAnsi="Times New Roman" w:eastAsia="宋体"/>
                <w:kern w:val="0"/>
                <w:sz w:val="18"/>
              </w:rPr>
              <w:t>创新效率</w:t>
            </w:r>
          </w:p>
        </w:tc>
        <w:tc>
          <w:tcPr>
            <w:tcW w:w="1246" w:type="pct"/>
            <w:gridSpan w:val="2"/>
            <w:tcBorders>
              <w:top w:val="single" w:color="auto" w:sz="12" w:space="0"/>
              <w:left w:val="single" w:color="auto" w:sz="4" w:space="0"/>
              <w:bottom w:val="single" w:color="auto" w:sz="4" w:space="0"/>
            </w:tcBorders>
            <w:vAlign w:val="center"/>
          </w:tcPr>
          <w:p w14:paraId="27E17A0F">
            <w:pPr>
              <w:autoSpaceDE w:val="0"/>
              <w:autoSpaceDN w:val="0"/>
              <w:adjustRightInd w:val="0"/>
              <w:jc w:val="center"/>
              <w:rPr>
                <w:rFonts w:ascii="Times New Roman" w:hAnsi="Times New Roman" w:eastAsia="宋体"/>
                <w:kern w:val="0"/>
                <w:sz w:val="18"/>
              </w:rPr>
            </w:pPr>
            <w:r>
              <w:rPr>
                <w:rFonts w:hint="eastAsia" w:ascii="Times New Roman" w:hAnsi="Times New Roman" w:eastAsia="宋体"/>
                <w:kern w:val="0"/>
                <w:sz w:val="18"/>
              </w:rPr>
              <w:t>创新产出</w:t>
            </w:r>
          </w:p>
        </w:tc>
      </w:tr>
      <w:tr w14:paraId="26A99570">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1306" w:type="pct"/>
            <w:vMerge w:val="continue"/>
            <w:tcBorders>
              <w:right w:val="single" w:color="auto" w:sz="4" w:space="0"/>
            </w:tcBorders>
            <w:vAlign w:val="center"/>
          </w:tcPr>
          <w:p w14:paraId="762078B2">
            <w:pPr>
              <w:autoSpaceDE w:val="0"/>
              <w:autoSpaceDN w:val="0"/>
              <w:adjustRightInd w:val="0"/>
              <w:jc w:val="center"/>
              <w:rPr>
                <w:rFonts w:ascii="Times New Roman" w:hAnsi="Times New Roman" w:eastAsia="宋体"/>
                <w:kern w:val="0"/>
                <w:sz w:val="18"/>
              </w:rPr>
            </w:pPr>
          </w:p>
        </w:tc>
        <w:tc>
          <w:tcPr>
            <w:tcW w:w="623" w:type="pct"/>
            <w:tcBorders>
              <w:top w:val="single" w:color="auto" w:sz="4" w:space="0"/>
              <w:left w:val="single" w:color="auto" w:sz="4" w:space="0"/>
              <w:right w:val="single" w:color="auto" w:sz="4" w:space="0"/>
            </w:tcBorders>
            <w:vAlign w:val="center"/>
          </w:tcPr>
          <w:p w14:paraId="56C33D86">
            <w:pPr>
              <w:autoSpaceDE w:val="0"/>
              <w:autoSpaceDN w:val="0"/>
              <w:adjustRightInd w:val="0"/>
              <w:jc w:val="center"/>
              <w:rPr>
                <w:rFonts w:ascii="Times New Roman" w:hAnsi="Times New Roman" w:eastAsia="宋体"/>
                <w:kern w:val="0"/>
                <w:sz w:val="18"/>
              </w:rPr>
            </w:pPr>
            <w:r>
              <w:rPr>
                <w:rFonts w:hint="eastAsia" w:ascii="Times New Roman" w:hAnsi="Times New Roman" w:eastAsia="宋体"/>
                <w:kern w:val="0"/>
                <w:sz w:val="18"/>
              </w:rPr>
              <w:t>(1)</w:t>
            </w:r>
          </w:p>
        </w:tc>
        <w:tc>
          <w:tcPr>
            <w:tcW w:w="579" w:type="pct"/>
            <w:tcBorders>
              <w:top w:val="single" w:color="auto" w:sz="4" w:space="0"/>
              <w:left w:val="single" w:color="auto" w:sz="4" w:space="0"/>
              <w:right w:val="single" w:color="auto" w:sz="4" w:space="0"/>
            </w:tcBorders>
            <w:vAlign w:val="center"/>
          </w:tcPr>
          <w:p w14:paraId="1B1C1712">
            <w:pPr>
              <w:autoSpaceDE w:val="0"/>
              <w:autoSpaceDN w:val="0"/>
              <w:adjustRightInd w:val="0"/>
              <w:jc w:val="center"/>
              <w:rPr>
                <w:rFonts w:ascii="Times New Roman" w:hAnsi="Times New Roman" w:eastAsia="宋体"/>
                <w:kern w:val="0"/>
                <w:sz w:val="18"/>
              </w:rPr>
            </w:pPr>
            <w:r>
              <w:rPr>
                <w:rFonts w:hint="eastAsia" w:ascii="Times New Roman" w:hAnsi="Times New Roman" w:eastAsia="宋体"/>
                <w:kern w:val="0"/>
                <w:sz w:val="18"/>
              </w:rPr>
              <w:t>(2)</w:t>
            </w:r>
          </w:p>
        </w:tc>
        <w:tc>
          <w:tcPr>
            <w:tcW w:w="623" w:type="pct"/>
            <w:tcBorders>
              <w:top w:val="single" w:color="auto" w:sz="4" w:space="0"/>
              <w:left w:val="single" w:color="auto" w:sz="4" w:space="0"/>
              <w:right w:val="single" w:color="auto" w:sz="4" w:space="0"/>
            </w:tcBorders>
            <w:vAlign w:val="center"/>
          </w:tcPr>
          <w:p w14:paraId="1FADDBC4">
            <w:pPr>
              <w:autoSpaceDE w:val="0"/>
              <w:autoSpaceDN w:val="0"/>
              <w:adjustRightInd w:val="0"/>
              <w:jc w:val="center"/>
              <w:rPr>
                <w:rFonts w:ascii="Times New Roman" w:hAnsi="Times New Roman" w:eastAsia="宋体"/>
                <w:kern w:val="0"/>
                <w:sz w:val="18"/>
              </w:rPr>
            </w:pPr>
            <w:r>
              <w:rPr>
                <w:rFonts w:hint="eastAsia" w:ascii="Times New Roman" w:hAnsi="Times New Roman" w:eastAsia="宋体"/>
                <w:kern w:val="0"/>
                <w:sz w:val="18"/>
              </w:rPr>
              <w:t>(3)</w:t>
            </w:r>
          </w:p>
        </w:tc>
        <w:tc>
          <w:tcPr>
            <w:tcW w:w="623" w:type="pct"/>
            <w:tcBorders>
              <w:top w:val="single" w:color="auto" w:sz="4" w:space="0"/>
              <w:left w:val="single" w:color="auto" w:sz="4" w:space="0"/>
              <w:right w:val="single" w:color="auto" w:sz="4" w:space="0"/>
            </w:tcBorders>
            <w:vAlign w:val="center"/>
          </w:tcPr>
          <w:p w14:paraId="6BD4B9F4">
            <w:pPr>
              <w:autoSpaceDE w:val="0"/>
              <w:autoSpaceDN w:val="0"/>
              <w:adjustRightInd w:val="0"/>
              <w:jc w:val="center"/>
              <w:rPr>
                <w:rFonts w:ascii="Times New Roman" w:hAnsi="Times New Roman" w:eastAsia="宋体"/>
                <w:kern w:val="0"/>
                <w:sz w:val="18"/>
              </w:rPr>
            </w:pPr>
            <w:r>
              <w:rPr>
                <w:rFonts w:hint="eastAsia" w:ascii="Times New Roman" w:hAnsi="Times New Roman" w:eastAsia="宋体"/>
                <w:kern w:val="0"/>
                <w:sz w:val="18"/>
              </w:rPr>
              <w:t>(4)</w:t>
            </w:r>
          </w:p>
        </w:tc>
        <w:tc>
          <w:tcPr>
            <w:tcW w:w="623" w:type="pct"/>
            <w:tcBorders>
              <w:top w:val="single" w:color="auto" w:sz="4" w:space="0"/>
              <w:left w:val="single" w:color="auto" w:sz="4" w:space="0"/>
              <w:right w:val="single" w:color="auto" w:sz="4" w:space="0"/>
            </w:tcBorders>
            <w:vAlign w:val="center"/>
          </w:tcPr>
          <w:p w14:paraId="5AEEB7FB">
            <w:pPr>
              <w:autoSpaceDE w:val="0"/>
              <w:autoSpaceDN w:val="0"/>
              <w:adjustRightInd w:val="0"/>
              <w:jc w:val="center"/>
              <w:rPr>
                <w:rFonts w:ascii="Times New Roman" w:hAnsi="Times New Roman" w:eastAsia="宋体"/>
                <w:kern w:val="0"/>
                <w:sz w:val="18"/>
              </w:rPr>
            </w:pPr>
            <w:r>
              <w:rPr>
                <w:rFonts w:hint="eastAsia" w:ascii="Times New Roman" w:hAnsi="Times New Roman" w:eastAsia="宋体"/>
                <w:kern w:val="0"/>
                <w:sz w:val="18"/>
              </w:rPr>
              <w:t>(5)</w:t>
            </w:r>
          </w:p>
        </w:tc>
        <w:tc>
          <w:tcPr>
            <w:tcW w:w="623" w:type="pct"/>
            <w:tcBorders>
              <w:top w:val="single" w:color="auto" w:sz="4" w:space="0"/>
              <w:left w:val="single" w:color="auto" w:sz="4" w:space="0"/>
            </w:tcBorders>
            <w:vAlign w:val="center"/>
          </w:tcPr>
          <w:p w14:paraId="1314F938">
            <w:pPr>
              <w:autoSpaceDE w:val="0"/>
              <w:autoSpaceDN w:val="0"/>
              <w:adjustRightInd w:val="0"/>
              <w:jc w:val="center"/>
              <w:rPr>
                <w:rFonts w:ascii="Times New Roman" w:hAnsi="Times New Roman" w:eastAsia="宋体"/>
                <w:kern w:val="0"/>
                <w:sz w:val="18"/>
              </w:rPr>
            </w:pPr>
            <w:r>
              <w:rPr>
                <w:rFonts w:hint="eastAsia" w:ascii="Times New Roman" w:hAnsi="Times New Roman" w:eastAsia="宋体"/>
                <w:kern w:val="0"/>
                <w:sz w:val="18"/>
              </w:rPr>
              <w:t>(6)</w:t>
            </w:r>
          </w:p>
        </w:tc>
      </w:tr>
      <w:tr w14:paraId="28D35FA7">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1306" w:type="pct"/>
            <w:tcBorders>
              <w:top w:val="single" w:color="auto" w:sz="4" w:space="0"/>
              <w:right w:val="single" w:color="auto" w:sz="4" w:space="0"/>
            </w:tcBorders>
            <w:vAlign w:val="center"/>
          </w:tcPr>
          <w:p w14:paraId="52D6B716">
            <w:pPr>
              <w:autoSpaceDE w:val="0"/>
              <w:autoSpaceDN w:val="0"/>
              <w:adjustRightInd w:val="0"/>
              <w:rPr>
                <w:rFonts w:ascii="Times New Roman" w:hAnsi="Times New Roman" w:eastAsia="楷体"/>
                <w:i/>
                <w:iCs/>
                <w:kern w:val="0"/>
                <w:sz w:val="18"/>
              </w:rPr>
            </w:pPr>
            <w:r>
              <w:rPr>
                <w:rFonts w:ascii="Times New Roman" w:hAnsi="Times New Roman" w:eastAsia="楷体"/>
                <w:i/>
                <w:iCs/>
                <w:kern w:val="0"/>
                <w:sz w:val="18"/>
              </w:rPr>
              <w:t>r</w:t>
            </w:r>
            <w:r>
              <w:rPr>
                <w:rFonts w:hint="eastAsia" w:ascii="Times New Roman" w:hAnsi="Times New Roman" w:eastAsia="楷体"/>
                <w:i/>
                <w:iCs/>
                <w:kern w:val="0"/>
                <w:sz w:val="18"/>
              </w:rPr>
              <w:t>ace</w:t>
            </w:r>
            <w:r>
              <w:rPr>
                <w:rFonts w:ascii="Times New Roman" w:hAnsi="Times New Roman" w:eastAsia="楷体"/>
                <w:i/>
                <w:iCs/>
                <w:kern w:val="0"/>
                <w:sz w:val="18"/>
              </w:rPr>
              <w:t>t</w:t>
            </w:r>
          </w:p>
        </w:tc>
        <w:tc>
          <w:tcPr>
            <w:tcW w:w="623" w:type="pct"/>
            <w:tcBorders>
              <w:top w:val="single" w:color="auto" w:sz="4" w:space="0"/>
              <w:left w:val="single" w:color="auto" w:sz="4" w:space="0"/>
              <w:right w:val="single" w:color="auto" w:sz="4" w:space="0"/>
            </w:tcBorders>
          </w:tcPr>
          <w:p w14:paraId="123AB930">
            <w:pPr>
              <w:autoSpaceDE w:val="0"/>
              <w:autoSpaceDN w:val="0"/>
              <w:adjustRightInd w:val="0"/>
              <w:jc w:val="center"/>
              <w:rPr>
                <w:rFonts w:ascii="Times New Roman" w:hAnsi="Times New Roman" w:eastAsia="楷体"/>
                <w:kern w:val="0"/>
                <w:sz w:val="18"/>
              </w:rPr>
            </w:pPr>
            <w:r>
              <w:rPr>
                <w:rFonts w:ascii="Times New Roman" w:hAnsi="Times New Roman" w:eastAsia="楷体"/>
                <w:sz w:val="18"/>
                <w:szCs w:val="13"/>
              </w:rPr>
              <w:t>-0.0050</w:t>
            </w:r>
          </w:p>
        </w:tc>
        <w:tc>
          <w:tcPr>
            <w:tcW w:w="579" w:type="pct"/>
            <w:tcBorders>
              <w:top w:val="single" w:color="auto" w:sz="4" w:space="0"/>
              <w:left w:val="single" w:color="auto" w:sz="4" w:space="0"/>
              <w:right w:val="single" w:color="auto" w:sz="4" w:space="0"/>
            </w:tcBorders>
          </w:tcPr>
          <w:p w14:paraId="71DF1304">
            <w:pPr>
              <w:autoSpaceDE w:val="0"/>
              <w:autoSpaceDN w:val="0"/>
              <w:adjustRightInd w:val="0"/>
              <w:jc w:val="center"/>
              <w:rPr>
                <w:rFonts w:ascii="Times New Roman" w:hAnsi="Times New Roman" w:eastAsia="楷体"/>
                <w:kern w:val="0"/>
                <w:sz w:val="18"/>
              </w:rPr>
            </w:pPr>
          </w:p>
        </w:tc>
        <w:tc>
          <w:tcPr>
            <w:tcW w:w="623" w:type="pct"/>
            <w:tcBorders>
              <w:top w:val="single" w:color="auto" w:sz="4" w:space="0"/>
              <w:left w:val="single" w:color="auto" w:sz="4" w:space="0"/>
              <w:right w:val="single" w:color="auto" w:sz="4" w:space="0"/>
            </w:tcBorders>
          </w:tcPr>
          <w:p w14:paraId="15E98395">
            <w:pPr>
              <w:autoSpaceDE w:val="0"/>
              <w:autoSpaceDN w:val="0"/>
              <w:adjustRightInd w:val="0"/>
              <w:jc w:val="center"/>
              <w:rPr>
                <w:rFonts w:ascii="Times New Roman" w:hAnsi="Times New Roman" w:eastAsia="楷体"/>
                <w:kern w:val="0"/>
                <w:sz w:val="18"/>
              </w:rPr>
            </w:pPr>
            <w:r>
              <w:rPr>
                <w:rFonts w:ascii="Times New Roman" w:hAnsi="Times New Roman" w:eastAsia="楷体"/>
                <w:sz w:val="18"/>
                <w:szCs w:val="13"/>
              </w:rPr>
              <w:t>-0.0007</w:t>
            </w:r>
            <w:r>
              <w:rPr>
                <w:rFonts w:ascii="Times New Roman" w:hAnsi="Times New Roman" w:eastAsia="楷体"/>
                <w:sz w:val="18"/>
                <w:szCs w:val="13"/>
                <w:vertAlign w:val="superscript"/>
              </w:rPr>
              <w:t>**</w:t>
            </w:r>
          </w:p>
        </w:tc>
        <w:tc>
          <w:tcPr>
            <w:tcW w:w="623" w:type="pct"/>
            <w:tcBorders>
              <w:top w:val="single" w:color="auto" w:sz="4" w:space="0"/>
              <w:left w:val="single" w:color="auto" w:sz="4" w:space="0"/>
              <w:right w:val="single" w:color="auto" w:sz="4" w:space="0"/>
            </w:tcBorders>
          </w:tcPr>
          <w:p w14:paraId="3A6999CF">
            <w:pPr>
              <w:autoSpaceDE w:val="0"/>
              <w:autoSpaceDN w:val="0"/>
              <w:adjustRightInd w:val="0"/>
              <w:jc w:val="center"/>
              <w:rPr>
                <w:rFonts w:ascii="Times New Roman" w:hAnsi="Times New Roman" w:eastAsia="楷体"/>
                <w:kern w:val="0"/>
                <w:sz w:val="18"/>
              </w:rPr>
            </w:pPr>
          </w:p>
        </w:tc>
        <w:tc>
          <w:tcPr>
            <w:tcW w:w="623" w:type="pct"/>
            <w:tcBorders>
              <w:top w:val="single" w:color="auto" w:sz="4" w:space="0"/>
              <w:left w:val="single" w:color="auto" w:sz="4" w:space="0"/>
              <w:right w:val="single" w:color="auto" w:sz="4" w:space="0"/>
            </w:tcBorders>
          </w:tcPr>
          <w:p w14:paraId="003E7A43">
            <w:pPr>
              <w:autoSpaceDE w:val="0"/>
              <w:autoSpaceDN w:val="0"/>
              <w:adjustRightInd w:val="0"/>
              <w:jc w:val="center"/>
              <w:rPr>
                <w:rFonts w:ascii="Times New Roman" w:hAnsi="Times New Roman" w:eastAsia="楷体"/>
                <w:kern w:val="0"/>
                <w:sz w:val="18"/>
              </w:rPr>
            </w:pPr>
            <w:r>
              <w:rPr>
                <w:rFonts w:ascii="Times New Roman" w:hAnsi="Times New Roman" w:eastAsia="楷体"/>
                <w:sz w:val="18"/>
                <w:szCs w:val="13"/>
              </w:rPr>
              <w:t>-0.0089</w:t>
            </w:r>
            <w:r>
              <w:rPr>
                <w:rFonts w:ascii="Times New Roman" w:hAnsi="Times New Roman" w:eastAsia="楷体"/>
                <w:sz w:val="18"/>
                <w:szCs w:val="13"/>
                <w:vertAlign w:val="superscript"/>
              </w:rPr>
              <w:t>**</w:t>
            </w:r>
          </w:p>
        </w:tc>
        <w:tc>
          <w:tcPr>
            <w:tcW w:w="623" w:type="pct"/>
            <w:tcBorders>
              <w:top w:val="single" w:color="auto" w:sz="4" w:space="0"/>
              <w:left w:val="single" w:color="auto" w:sz="4" w:space="0"/>
            </w:tcBorders>
          </w:tcPr>
          <w:p w14:paraId="77E50A91">
            <w:pPr>
              <w:autoSpaceDE w:val="0"/>
              <w:autoSpaceDN w:val="0"/>
              <w:adjustRightInd w:val="0"/>
              <w:jc w:val="center"/>
              <w:rPr>
                <w:rFonts w:ascii="Times New Roman" w:hAnsi="Times New Roman" w:eastAsia="楷体"/>
                <w:kern w:val="0"/>
                <w:sz w:val="18"/>
              </w:rPr>
            </w:pPr>
          </w:p>
        </w:tc>
      </w:tr>
      <w:tr w14:paraId="4BBDEDAF">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1306" w:type="pct"/>
            <w:tcBorders>
              <w:right w:val="single" w:color="auto" w:sz="4" w:space="0"/>
            </w:tcBorders>
            <w:vAlign w:val="center"/>
          </w:tcPr>
          <w:p w14:paraId="50095F03">
            <w:pPr>
              <w:autoSpaceDE w:val="0"/>
              <w:autoSpaceDN w:val="0"/>
              <w:adjustRightInd w:val="0"/>
              <w:rPr>
                <w:rFonts w:ascii="Times New Roman" w:hAnsi="Times New Roman" w:eastAsia="楷体"/>
                <w:i/>
                <w:iCs/>
                <w:kern w:val="0"/>
                <w:sz w:val="18"/>
              </w:rPr>
            </w:pPr>
          </w:p>
        </w:tc>
        <w:tc>
          <w:tcPr>
            <w:tcW w:w="623" w:type="pct"/>
            <w:tcBorders>
              <w:left w:val="single" w:color="auto" w:sz="4" w:space="0"/>
              <w:right w:val="single" w:color="auto" w:sz="4" w:space="0"/>
            </w:tcBorders>
          </w:tcPr>
          <w:p w14:paraId="128ECBA9">
            <w:pPr>
              <w:autoSpaceDE w:val="0"/>
              <w:autoSpaceDN w:val="0"/>
              <w:adjustRightInd w:val="0"/>
              <w:jc w:val="center"/>
              <w:rPr>
                <w:rFonts w:ascii="Times New Roman" w:hAnsi="Times New Roman" w:eastAsia="楷体"/>
                <w:kern w:val="0"/>
                <w:sz w:val="18"/>
              </w:rPr>
            </w:pPr>
            <w:r>
              <w:rPr>
                <w:rFonts w:ascii="Times New Roman" w:hAnsi="Times New Roman" w:eastAsia="楷体"/>
                <w:sz w:val="18"/>
                <w:szCs w:val="13"/>
              </w:rPr>
              <w:t>(-0.2315)</w:t>
            </w:r>
          </w:p>
        </w:tc>
        <w:tc>
          <w:tcPr>
            <w:tcW w:w="579" w:type="pct"/>
            <w:tcBorders>
              <w:left w:val="single" w:color="auto" w:sz="4" w:space="0"/>
              <w:right w:val="single" w:color="auto" w:sz="4" w:space="0"/>
            </w:tcBorders>
          </w:tcPr>
          <w:p w14:paraId="0B27D682">
            <w:pPr>
              <w:autoSpaceDE w:val="0"/>
              <w:autoSpaceDN w:val="0"/>
              <w:adjustRightInd w:val="0"/>
              <w:jc w:val="center"/>
              <w:rPr>
                <w:rFonts w:ascii="Times New Roman" w:hAnsi="Times New Roman" w:eastAsia="楷体"/>
                <w:kern w:val="0"/>
                <w:sz w:val="18"/>
              </w:rPr>
            </w:pPr>
          </w:p>
        </w:tc>
        <w:tc>
          <w:tcPr>
            <w:tcW w:w="623" w:type="pct"/>
            <w:tcBorders>
              <w:left w:val="single" w:color="auto" w:sz="4" w:space="0"/>
              <w:right w:val="single" w:color="auto" w:sz="4" w:space="0"/>
            </w:tcBorders>
          </w:tcPr>
          <w:p w14:paraId="125CF0FA">
            <w:pPr>
              <w:autoSpaceDE w:val="0"/>
              <w:autoSpaceDN w:val="0"/>
              <w:adjustRightInd w:val="0"/>
              <w:jc w:val="center"/>
              <w:rPr>
                <w:rFonts w:ascii="Times New Roman" w:hAnsi="Times New Roman" w:eastAsia="楷体"/>
                <w:kern w:val="0"/>
                <w:sz w:val="18"/>
              </w:rPr>
            </w:pPr>
            <w:r>
              <w:rPr>
                <w:rFonts w:ascii="Times New Roman" w:hAnsi="Times New Roman" w:eastAsia="楷体"/>
                <w:sz w:val="18"/>
                <w:szCs w:val="13"/>
              </w:rPr>
              <w:t>(-2.4440)</w:t>
            </w:r>
          </w:p>
        </w:tc>
        <w:tc>
          <w:tcPr>
            <w:tcW w:w="623" w:type="pct"/>
            <w:tcBorders>
              <w:left w:val="single" w:color="auto" w:sz="4" w:space="0"/>
              <w:right w:val="single" w:color="auto" w:sz="4" w:space="0"/>
            </w:tcBorders>
          </w:tcPr>
          <w:p w14:paraId="12955FB2">
            <w:pPr>
              <w:autoSpaceDE w:val="0"/>
              <w:autoSpaceDN w:val="0"/>
              <w:adjustRightInd w:val="0"/>
              <w:jc w:val="center"/>
              <w:rPr>
                <w:rFonts w:ascii="Times New Roman" w:hAnsi="Times New Roman" w:eastAsia="楷体"/>
                <w:kern w:val="0"/>
                <w:sz w:val="18"/>
              </w:rPr>
            </w:pPr>
          </w:p>
        </w:tc>
        <w:tc>
          <w:tcPr>
            <w:tcW w:w="623" w:type="pct"/>
            <w:tcBorders>
              <w:left w:val="single" w:color="auto" w:sz="4" w:space="0"/>
              <w:right w:val="single" w:color="auto" w:sz="4" w:space="0"/>
            </w:tcBorders>
          </w:tcPr>
          <w:p w14:paraId="0784DDF9">
            <w:pPr>
              <w:autoSpaceDE w:val="0"/>
              <w:autoSpaceDN w:val="0"/>
              <w:adjustRightInd w:val="0"/>
              <w:jc w:val="center"/>
              <w:rPr>
                <w:rFonts w:ascii="Times New Roman" w:hAnsi="Times New Roman" w:eastAsia="楷体"/>
                <w:kern w:val="0"/>
                <w:sz w:val="18"/>
              </w:rPr>
            </w:pPr>
            <w:r>
              <w:rPr>
                <w:rFonts w:ascii="Times New Roman" w:hAnsi="Times New Roman" w:eastAsia="楷体"/>
                <w:sz w:val="18"/>
                <w:szCs w:val="13"/>
              </w:rPr>
              <w:t>(-2.1773)</w:t>
            </w:r>
          </w:p>
        </w:tc>
        <w:tc>
          <w:tcPr>
            <w:tcW w:w="623" w:type="pct"/>
            <w:tcBorders>
              <w:left w:val="single" w:color="auto" w:sz="4" w:space="0"/>
            </w:tcBorders>
          </w:tcPr>
          <w:p w14:paraId="0F4456AD">
            <w:pPr>
              <w:autoSpaceDE w:val="0"/>
              <w:autoSpaceDN w:val="0"/>
              <w:adjustRightInd w:val="0"/>
              <w:jc w:val="center"/>
              <w:rPr>
                <w:rFonts w:ascii="Times New Roman" w:hAnsi="Times New Roman" w:eastAsia="楷体"/>
                <w:kern w:val="0"/>
                <w:sz w:val="18"/>
              </w:rPr>
            </w:pPr>
          </w:p>
        </w:tc>
      </w:tr>
      <w:tr w14:paraId="1E48A32E">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1306" w:type="pct"/>
            <w:tcBorders>
              <w:right w:val="single" w:color="auto" w:sz="4" w:space="0"/>
            </w:tcBorders>
            <w:vAlign w:val="center"/>
          </w:tcPr>
          <w:p w14:paraId="50542D50">
            <w:pPr>
              <w:autoSpaceDE w:val="0"/>
              <w:autoSpaceDN w:val="0"/>
              <w:adjustRightInd w:val="0"/>
              <w:rPr>
                <w:rFonts w:ascii="Times New Roman" w:hAnsi="Times New Roman" w:eastAsia="楷体"/>
                <w:i/>
                <w:iCs/>
                <w:kern w:val="0"/>
                <w:sz w:val="18"/>
              </w:rPr>
            </w:pPr>
            <w:r>
              <w:rPr>
                <w:rFonts w:ascii="Times New Roman" w:hAnsi="Times New Roman" w:eastAsia="楷体"/>
                <w:i/>
                <w:iCs/>
                <w:kern w:val="0"/>
                <w:sz w:val="18"/>
              </w:rPr>
              <w:t>r</w:t>
            </w:r>
            <w:r>
              <w:rPr>
                <w:rFonts w:hint="eastAsia" w:ascii="Times New Roman" w:hAnsi="Times New Roman" w:eastAsia="楷体"/>
                <w:i/>
                <w:iCs/>
                <w:kern w:val="0"/>
                <w:sz w:val="18"/>
              </w:rPr>
              <w:t>ace</w:t>
            </w:r>
            <w:r>
              <w:rPr>
                <w:rFonts w:ascii="Times New Roman" w:hAnsi="Times New Roman" w:eastAsia="楷体"/>
                <w:i/>
                <w:iCs/>
                <w:kern w:val="0"/>
                <w:sz w:val="18"/>
              </w:rPr>
              <w:t>b</w:t>
            </w:r>
          </w:p>
        </w:tc>
        <w:tc>
          <w:tcPr>
            <w:tcW w:w="623" w:type="pct"/>
            <w:tcBorders>
              <w:left w:val="single" w:color="auto" w:sz="4" w:space="0"/>
              <w:right w:val="single" w:color="auto" w:sz="4" w:space="0"/>
            </w:tcBorders>
          </w:tcPr>
          <w:p w14:paraId="485B2EA1">
            <w:pPr>
              <w:autoSpaceDE w:val="0"/>
              <w:autoSpaceDN w:val="0"/>
              <w:adjustRightInd w:val="0"/>
              <w:jc w:val="center"/>
              <w:rPr>
                <w:rFonts w:ascii="Times New Roman" w:hAnsi="Times New Roman" w:eastAsia="楷体"/>
                <w:kern w:val="0"/>
                <w:sz w:val="18"/>
              </w:rPr>
            </w:pPr>
          </w:p>
        </w:tc>
        <w:tc>
          <w:tcPr>
            <w:tcW w:w="579" w:type="pct"/>
            <w:tcBorders>
              <w:left w:val="single" w:color="auto" w:sz="4" w:space="0"/>
              <w:right w:val="single" w:color="auto" w:sz="4" w:space="0"/>
            </w:tcBorders>
          </w:tcPr>
          <w:p w14:paraId="6D18A4C9">
            <w:pPr>
              <w:autoSpaceDE w:val="0"/>
              <w:autoSpaceDN w:val="0"/>
              <w:adjustRightInd w:val="0"/>
              <w:jc w:val="center"/>
              <w:rPr>
                <w:rFonts w:ascii="Times New Roman" w:hAnsi="Times New Roman" w:eastAsia="楷体"/>
                <w:kern w:val="0"/>
                <w:sz w:val="18"/>
              </w:rPr>
            </w:pPr>
            <w:r>
              <w:rPr>
                <w:rFonts w:ascii="Times New Roman" w:hAnsi="Times New Roman" w:eastAsia="楷体"/>
                <w:sz w:val="18"/>
                <w:szCs w:val="13"/>
              </w:rPr>
              <w:t>0.0143</w:t>
            </w:r>
          </w:p>
        </w:tc>
        <w:tc>
          <w:tcPr>
            <w:tcW w:w="623" w:type="pct"/>
            <w:tcBorders>
              <w:left w:val="single" w:color="auto" w:sz="4" w:space="0"/>
              <w:right w:val="single" w:color="auto" w:sz="4" w:space="0"/>
            </w:tcBorders>
          </w:tcPr>
          <w:p w14:paraId="6576AC1A">
            <w:pPr>
              <w:autoSpaceDE w:val="0"/>
              <w:autoSpaceDN w:val="0"/>
              <w:adjustRightInd w:val="0"/>
              <w:jc w:val="center"/>
              <w:rPr>
                <w:rFonts w:ascii="Times New Roman" w:hAnsi="Times New Roman" w:eastAsia="楷体"/>
                <w:kern w:val="0"/>
                <w:sz w:val="18"/>
              </w:rPr>
            </w:pPr>
          </w:p>
        </w:tc>
        <w:tc>
          <w:tcPr>
            <w:tcW w:w="623" w:type="pct"/>
            <w:tcBorders>
              <w:left w:val="single" w:color="auto" w:sz="4" w:space="0"/>
              <w:right w:val="single" w:color="auto" w:sz="4" w:space="0"/>
            </w:tcBorders>
          </w:tcPr>
          <w:p w14:paraId="14B54FAB">
            <w:pPr>
              <w:autoSpaceDE w:val="0"/>
              <w:autoSpaceDN w:val="0"/>
              <w:adjustRightInd w:val="0"/>
              <w:jc w:val="center"/>
              <w:rPr>
                <w:rFonts w:ascii="Times New Roman" w:hAnsi="Times New Roman" w:eastAsia="楷体"/>
                <w:kern w:val="0"/>
                <w:sz w:val="18"/>
              </w:rPr>
            </w:pPr>
            <w:r>
              <w:rPr>
                <w:rFonts w:ascii="Times New Roman" w:hAnsi="Times New Roman" w:eastAsia="楷体"/>
                <w:sz w:val="18"/>
                <w:szCs w:val="13"/>
              </w:rPr>
              <w:t>-0.0003</w:t>
            </w:r>
          </w:p>
        </w:tc>
        <w:tc>
          <w:tcPr>
            <w:tcW w:w="623" w:type="pct"/>
            <w:tcBorders>
              <w:left w:val="single" w:color="auto" w:sz="4" w:space="0"/>
              <w:right w:val="single" w:color="auto" w:sz="4" w:space="0"/>
            </w:tcBorders>
          </w:tcPr>
          <w:p w14:paraId="0ABE0E05">
            <w:pPr>
              <w:autoSpaceDE w:val="0"/>
              <w:autoSpaceDN w:val="0"/>
              <w:adjustRightInd w:val="0"/>
              <w:jc w:val="center"/>
              <w:rPr>
                <w:rFonts w:ascii="Times New Roman" w:hAnsi="Times New Roman" w:eastAsia="楷体"/>
                <w:kern w:val="0"/>
                <w:sz w:val="18"/>
              </w:rPr>
            </w:pPr>
          </w:p>
        </w:tc>
        <w:tc>
          <w:tcPr>
            <w:tcW w:w="623" w:type="pct"/>
            <w:tcBorders>
              <w:left w:val="single" w:color="auto" w:sz="4" w:space="0"/>
            </w:tcBorders>
          </w:tcPr>
          <w:p w14:paraId="382C8074">
            <w:pPr>
              <w:autoSpaceDE w:val="0"/>
              <w:autoSpaceDN w:val="0"/>
              <w:adjustRightInd w:val="0"/>
              <w:jc w:val="center"/>
              <w:rPr>
                <w:rFonts w:ascii="Times New Roman" w:hAnsi="Times New Roman" w:eastAsia="楷体"/>
                <w:kern w:val="0"/>
                <w:sz w:val="18"/>
              </w:rPr>
            </w:pPr>
            <w:r>
              <w:rPr>
                <w:rFonts w:ascii="Times New Roman" w:hAnsi="Times New Roman" w:eastAsia="楷体"/>
                <w:sz w:val="18"/>
                <w:szCs w:val="13"/>
              </w:rPr>
              <w:t>-0.0086</w:t>
            </w:r>
          </w:p>
        </w:tc>
      </w:tr>
      <w:tr w14:paraId="178AA634">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1306" w:type="pct"/>
            <w:tcBorders>
              <w:right w:val="single" w:color="auto" w:sz="4" w:space="0"/>
            </w:tcBorders>
            <w:vAlign w:val="center"/>
          </w:tcPr>
          <w:p w14:paraId="63A8E8A9">
            <w:pPr>
              <w:autoSpaceDE w:val="0"/>
              <w:autoSpaceDN w:val="0"/>
              <w:adjustRightInd w:val="0"/>
              <w:rPr>
                <w:rFonts w:ascii="Times New Roman" w:hAnsi="Times New Roman" w:eastAsia="楷体"/>
                <w:kern w:val="0"/>
                <w:sz w:val="18"/>
              </w:rPr>
            </w:pPr>
          </w:p>
        </w:tc>
        <w:tc>
          <w:tcPr>
            <w:tcW w:w="623" w:type="pct"/>
            <w:tcBorders>
              <w:left w:val="single" w:color="auto" w:sz="4" w:space="0"/>
              <w:right w:val="single" w:color="auto" w:sz="4" w:space="0"/>
            </w:tcBorders>
          </w:tcPr>
          <w:p w14:paraId="61F28A23">
            <w:pPr>
              <w:autoSpaceDE w:val="0"/>
              <w:autoSpaceDN w:val="0"/>
              <w:adjustRightInd w:val="0"/>
              <w:jc w:val="center"/>
              <w:rPr>
                <w:rFonts w:ascii="Times New Roman" w:hAnsi="Times New Roman" w:eastAsia="楷体"/>
                <w:kern w:val="0"/>
                <w:sz w:val="18"/>
              </w:rPr>
            </w:pPr>
          </w:p>
        </w:tc>
        <w:tc>
          <w:tcPr>
            <w:tcW w:w="579" w:type="pct"/>
            <w:tcBorders>
              <w:left w:val="single" w:color="auto" w:sz="4" w:space="0"/>
              <w:right w:val="single" w:color="auto" w:sz="4" w:space="0"/>
            </w:tcBorders>
          </w:tcPr>
          <w:p w14:paraId="30AA4C63">
            <w:pPr>
              <w:autoSpaceDE w:val="0"/>
              <w:autoSpaceDN w:val="0"/>
              <w:adjustRightInd w:val="0"/>
              <w:jc w:val="center"/>
              <w:rPr>
                <w:rFonts w:ascii="Times New Roman" w:hAnsi="Times New Roman" w:eastAsia="楷体"/>
                <w:kern w:val="0"/>
                <w:sz w:val="18"/>
              </w:rPr>
            </w:pPr>
            <w:r>
              <w:rPr>
                <w:rFonts w:ascii="Times New Roman" w:hAnsi="Times New Roman" w:eastAsia="楷体"/>
                <w:sz w:val="18"/>
                <w:szCs w:val="13"/>
              </w:rPr>
              <w:t>(0.4955)</w:t>
            </w:r>
          </w:p>
        </w:tc>
        <w:tc>
          <w:tcPr>
            <w:tcW w:w="623" w:type="pct"/>
            <w:tcBorders>
              <w:left w:val="single" w:color="auto" w:sz="4" w:space="0"/>
              <w:right w:val="single" w:color="auto" w:sz="4" w:space="0"/>
            </w:tcBorders>
          </w:tcPr>
          <w:p w14:paraId="10414C7B">
            <w:pPr>
              <w:autoSpaceDE w:val="0"/>
              <w:autoSpaceDN w:val="0"/>
              <w:adjustRightInd w:val="0"/>
              <w:jc w:val="center"/>
              <w:rPr>
                <w:rFonts w:ascii="Times New Roman" w:hAnsi="Times New Roman" w:eastAsia="楷体"/>
                <w:kern w:val="0"/>
                <w:sz w:val="18"/>
              </w:rPr>
            </w:pPr>
          </w:p>
        </w:tc>
        <w:tc>
          <w:tcPr>
            <w:tcW w:w="623" w:type="pct"/>
            <w:tcBorders>
              <w:left w:val="single" w:color="auto" w:sz="4" w:space="0"/>
              <w:right w:val="single" w:color="auto" w:sz="4" w:space="0"/>
            </w:tcBorders>
          </w:tcPr>
          <w:p w14:paraId="341FCE58">
            <w:pPr>
              <w:autoSpaceDE w:val="0"/>
              <w:autoSpaceDN w:val="0"/>
              <w:adjustRightInd w:val="0"/>
              <w:jc w:val="center"/>
              <w:rPr>
                <w:rFonts w:ascii="Times New Roman" w:hAnsi="Times New Roman" w:eastAsia="楷体"/>
                <w:kern w:val="0"/>
                <w:sz w:val="18"/>
              </w:rPr>
            </w:pPr>
            <w:r>
              <w:rPr>
                <w:rFonts w:ascii="Times New Roman" w:hAnsi="Times New Roman" w:eastAsia="楷体"/>
                <w:sz w:val="18"/>
                <w:szCs w:val="13"/>
              </w:rPr>
              <w:t>(-0.6458)</w:t>
            </w:r>
          </w:p>
        </w:tc>
        <w:tc>
          <w:tcPr>
            <w:tcW w:w="623" w:type="pct"/>
            <w:tcBorders>
              <w:left w:val="single" w:color="auto" w:sz="4" w:space="0"/>
              <w:right w:val="single" w:color="auto" w:sz="4" w:space="0"/>
            </w:tcBorders>
          </w:tcPr>
          <w:p w14:paraId="433BE0A2">
            <w:pPr>
              <w:autoSpaceDE w:val="0"/>
              <w:autoSpaceDN w:val="0"/>
              <w:adjustRightInd w:val="0"/>
              <w:jc w:val="center"/>
              <w:rPr>
                <w:rFonts w:ascii="Times New Roman" w:hAnsi="Times New Roman" w:eastAsia="楷体"/>
                <w:kern w:val="0"/>
                <w:sz w:val="18"/>
              </w:rPr>
            </w:pPr>
          </w:p>
        </w:tc>
        <w:tc>
          <w:tcPr>
            <w:tcW w:w="623" w:type="pct"/>
            <w:tcBorders>
              <w:left w:val="single" w:color="auto" w:sz="4" w:space="0"/>
            </w:tcBorders>
          </w:tcPr>
          <w:p w14:paraId="6B257872">
            <w:pPr>
              <w:autoSpaceDE w:val="0"/>
              <w:autoSpaceDN w:val="0"/>
              <w:adjustRightInd w:val="0"/>
              <w:jc w:val="center"/>
              <w:rPr>
                <w:rFonts w:ascii="Times New Roman" w:hAnsi="Times New Roman" w:eastAsia="楷体"/>
                <w:kern w:val="0"/>
                <w:sz w:val="18"/>
              </w:rPr>
            </w:pPr>
            <w:r>
              <w:rPr>
                <w:rFonts w:ascii="Times New Roman" w:hAnsi="Times New Roman" w:eastAsia="楷体"/>
                <w:sz w:val="18"/>
                <w:szCs w:val="13"/>
              </w:rPr>
              <w:t>(-1.1275)</w:t>
            </w:r>
          </w:p>
        </w:tc>
      </w:tr>
      <w:tr w14:paraId="50C066CE">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1306" w:type="pct"/>
            <w:tcBorders>
              <w:right w:val="single" w:color="auto" w:sz="4" w:space="0"/>
            </w:tcBorders>
            <w:vAlign w:val="center"/>
          </w:tcPr>
          <w:p w14:paraId="3D16C4E0">
            <w:pPr>
              <w:autoSpaceDE w:val="0"/>
              <w:autoSpaceDN w:val="0"/>
              <w:adjustRightInd w:val="0"/>
              <w:rPr>
                <w:rFonts w:ascii="Times New Roman" w:hAnsi="Times New Roman" w:eastAsia="楷体"/>
                <w:kern w:val="0"/>
                <w:sz w:val="18"/>
              </w:rPr>
            </w:pPr>
            <w:r>
              <w:rPr>
                <w:rFonts w:hint="eastAsia" w:ascii="Times New Roman" w:hAnsi="Times New Roman" w:eastAsia="楷体"/>
                <w:kern w:val="0"/>
                <w:sz w:val="18"/>
              </w:rPr>
              <w:t>控制变量</w:t>
            </w:r>
          </w:p>
        </w:tc>
        <w:tc>
          <w:tcPr>
            <w:tcW w:w="623" w:type="pct"/>
            <w:tcBorders>
              <w:left w:val="single" w:color="auto" w:sz="4" w:space="0"/>
              <w:right w:val="single" w:color="auto" w:sz="4" w:space="0"/>
            </w:tcBorders>
            <w:vAlign w:val="center"/>
          </w:tcPr>
          <w:p w14:paraId="2D8B90C1">
            <w:pPr>
              <w:autoSpaceDE w:val="0"/>
              <w:autoSpaceDN w:val="0"/>
              <w:adjustRightInd w:val="0"/>
              <w:jc w:val="center"/>
              <w:rPr>
                <w:rFonts w:ascii="Times New Roman" w:hAnsi="Times New Roman" w:eastAsia="楷体"/>
                <w:kern w:val="0"/>
                <w:sz w:val="18"/>
              </w:rPr>
            </w:pPr>
            <w:r>
              <w:rPr>
                <w:rFonts w:hint="eastAsia" w:ascii="Times New Roman" w:hAnsi="Times New Roman" w:eastAsia="楷体"/>
                <w:kern w:val="0"/>
                <w:sz w:val="18"/>
              </w:rPr>
              <w:t>YES</w:t>
            </w:r>
          </w:p>
        </w:tc>
        <w:tc>
          <w:tcPr>
            <w:tcW w:w="579" w:type="pct"/>
            <w:tcBorders>
              <w:left w:val="single" w:color="auto" w:sz="4" w:space="0"/>
              <w:right w:val="single" w:color="auto" w:sz="4" w:space="0"/>
            </w:tcBorders>
          </w:tcPr>
          <w:p w14:paraId="5E3D0B9C">
            <w:pPr>
              <w:autoSpaceDE w:val="0"/>
              <w:autoSpaceDN w:val="0"/>
              <w:adjustRightInd w:val="0"/>
              <w:jc w:val="center"/>
              <w:rPr>
                <w:rFonts w:ascii="Times New Roman" w:hAnsi="Times New Roman" w:eastAsia="楷体"/>
                <w:kern w:val="0"/>
                <w:sz w:val="18"/>
              </w:rPr>
            </w:pPr>
            <w:r>
              <w:rPr>
                <w:rFonts w:hint="eastAsia" w:ascii="Times New Roman" w:hAnsi="Times New Roman" w:eastAsia="楷体"/>
                <w:kern w:val="0"/>
                <w:sz w:val="18"/>
              </w:rPr>
              <w:t>YES</w:t>
            </w:r>
          </w:p>
        </w:tc>
        <w:tc>
          <w:tcPr>
            <w:tcW w:w="623" w:type="pct"/>
            <w:tcBorders>
              <w:left w:val="single" w:color="auto" w:sz="4" w:space="0"/>
              <w:right w:val="single" w:color="auto" w:sz="4" w:space="0"/>
            </w:tcBorders>
          </w:tcPr>
          <w:p w14:paraId="66F35528">
            <w:pPr>
              <w:autoSpaceDE w:val="0"/>
              <w:autoSpaceDN w:val="0"/>
              <w:adjustRightInd w:val="0"/>
              <w:jc w:val="center"/>
              <w:rPr>
                <w:rFonts w:ascii="Times New Roman" w:hAnsi="Times New Roman" w:eastAsia="楷体"/>
                <w:kern w:val="0"/>
                <w:sz w:val="18"/>
              </w:rPr>
            </w:pPr>
            <w:r>
              <w:rPr>
                <w:rFonts w:hint="eastAsia" w:ascii="Times New Roman" w:hAnsi="Times New Roman" w:eastAsia="楷体"/>
                <w:kern w:val="0"/>
                <w:sz w:val="18"/>
              </w:rPr>
              <w:t>YES</w:t>
            </w:r>
          </w:p>
        </w:tc>
        <w:tc>
          <w:tcPr>
            <w:tcW w:w="623" w:type="pct"/>
            <w:tcBorders>
              <w:left w:val="single" w:color="auto" w:sz="4" w:space="0"/>
              <w:right w:val="single" w:color="auto" w:sz="4" w:space="0"/>
            </w:tcBorders>
          </w:tcPr>
          <w:p w14:paraId="2016D88B">
            <w:pPr>
              <w:autoSpaceDE w:val="0"/>
              <w:autoSpaceDN w:val="0"/>
              <w:adjustRightInd w:val="0"/>
              <w:jc w:val="center"/>
              <w:rPr>
                <w:rFonts w:ascii="Times New Roman" w:hAnsi="Times New Roman" w:eastAsia="楷体"/>
                <w:kern w:val="0"/>
                <w:sz w:val="18"/>
              </w:rPr>
            </w:pPr>
            <w:r>
              <w:rPr>
                <w:rFonts w:hint="eastAsia" w:ascii="Times New Roman" w:hAnsi="Times New Roman" w:eastAsia="楷体"/>
                <w:kern w:val="0"/>
                <w:sz w:val="18"/>
              </w:rPr>
              <w:t>YES</w:t>
            </w:r>
          </w:p>
        </w:tc>
        <w:tc>
          <w:tcPr>
            <w:tcW w:w="623" w:type="pct"/>
            <w:tcBorders>
              <w:left w:val="single" w:color="auto" w:sz="4" w:space="0"/>
              <w:right w:val="single" w:color="auto" w:sz="4" w:space="0"/>
            </w:tcBorders>
          </w:tcPr>
          <w:p w14:paraId="277E0D63">
            <w:pPr>
              <w:autoSpaceDE w:val="0"/>
              <w:autoSpaceDN w:val="0"/>
              <w:adjustRightInd w:val="0"/>
              <w:jc w:val="center"/>
              <w:rPr>
                <w:rFonts w:ascii="Times New Roman" w:hAnsi="Times New Roman" w:eastAsia="楷体"/>
                <w:kern w:val="0"/>
                <w:sz w:val="18"/>
              </w:rPr>
            </w:pPr>
            <w:r>
              <w:rPr>
                <w:rFonts w:hint="eastAsia" w:ascii="Times New Roman" w:hAnsi="Times New Roman" w:eastAsia="楷体"/>
                <w:kern w:val="0"/>
                <w:sz w:val="18"/>
              </w:rPr>
              <w:t>YES</w:t>
            </w:r>
          </w:p>
        </w:tc>
        <w:tc>
          <w:tcPr>
            <w:tcW w:w="623" w:type="pct"/>
            <w:tcBorders>
              <w:left w:val="single" w:color="auto" w:sz="4" w:space="0"/>
            </w:tcBorders>
          </w:tcPr>
          <w:p w14:paraId="29D44DFB">
            <w:pPr>
              <w:autoSpaceDE w:val="0"/>
              <w:autoSpaceDN w:val="0"/>
              <w:adjustRightInd w:val="0"/>
              <w:jc w:val="center"/>
              <w:rPr>
                <w:rFonts w:ascii="Times New Roman" w:hAnsi="Times New Roman" w:eastAsia="楷体"/>
                <w:kern w:val="0"/>
                <w:sz w:val="18"/>
              </w:rPr>
            </w:pPr>
            <w:r>
              <w:rPr>
                <w:rFonts w:hint="eastAsia" w:ascii="Times New Roman" w:hAnsi="Times New Roman" w:eastAsia="楷体"/>
                <w:kern w:val="0"/>
                <w:sz w:val="18"/>
              </w:rPr>
              <w:t>YES</w:t>
            </w:r>
          </w:p>
        </w:tc>
      </w:tr>
      <w:tr w14:paraId="4DDEA09E">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1306" w:type="pct"/>
            <w:tcBorders>
              <w:right w:val="single" w:color="auto" w:sz="4" w:space="0"/>
            </w:tcBorders>
            <w:vAlign w:val="center"/>
          </w:tcPr>
          <w:p w14:paraId="0034D7C3">
            <w:pPr>
              <w:autoSpaceDE w:val="0"/>
              <w:autoSpaceDN w:val="0"/>
              <w:adjustRightInd w:val="0"/>
              <w:rPr>
                <w:rFonts w:ascii="Times New Roman" w:hAnsi="Times New Roman" w:eastAsia="楷体"/>
                <w:i/>
                <w:iCs/>
                <w:kern w:val="0"/>
                <w:sz w:val="18"/>
              </w:rPr>
            </w:pPr>
            <w:r>
              <w:rPr>
                <w:rFonts w:hint="eastAsia" w:ascii="Times New Roman" w:hAnsi="Times New Roman" w:eastAsia="楷体"/>
                <w:kern w:val="0"/>
                <w:sz w:val="18"/>
              </w:rPr>
              <w:t>企业固定效应</w:t>
            </w:r>
          </w:p>
        </w:tc>
        <w:tc>
          <w:tcPr>
            <w:tcW w:w="623" w:type="pct"/>
            <w:tcBorders>
              <w:left w:val="single" w:color="auto" w:sz="4" w:space="0"/>
              <w:right w:val="single" w:color="auto" w:sz="4" w:space="0"/>
            </w:tcBorders>
          </w:tcPr>
          <w:p w14:paraId="06460F09">
            <w:pPr>
              <w:autoSpaceDE w:val="0"/>
              <w:autoSpaceDN w:val="0"/>
              <w:adjustRightInd w:val="0"/>
              <w:jc w:val="center"/>
              <w:rPr>
                <w:rFonts w:ascii="Times New Roman" w:hAnsi="Times New Roman" w:eastAsia="楷体"/>
                <w:kern w:val="0"/>
                <w:sz w:val="18"/>
              </w:rPr>
            </w:pPr>
            <w:r>
              <w:rPr>
                <w:rFonts w:hint="eastAsia" w:ascii="Times New Roman" w:hAnsi="Times New Roman" w:eastAsia="楷体"/>
                <w:kern w:val="0"/>
                <w:sz w:val="18"/>
              </w:rPr>
              <w:t>YES</w:t>
            </w:r>
          </w:p>
        </w:tc>
        <w:tc>
          <w:tcPr>
            <w:tcW w:w="579" w:type="pct"/>
            <w:tcBorders>
              <w:left w:val="single" w:color="auto" w:sz="4" w:space="0"/>
              <w:right w:val="single" w:color="auto" w:sz="4" w:space="0"/>
            </w:tcBorders>
          </w:tcPr>
          <w:p w14:paraId="48BB92C7">
            <w:pPr>
              <w:autoSpaceDE w:val="0"/>
              <w:autoSpaceDN w:val="0"/>
              <w:adjustRightInd w:val="0"/>
              <w:jc w:val="center"/>
              <w:rPr>
                <w:rFonts w:ascii="Times New Roman" w:hAnsi="Times New Roman" w:eastAsia="楷体"/>
                <w:kern w:val="0"/>
                <w:sz w:val="18"/>
              </w:rPr>
            </w:pPr>
            <w:r>
              <w:rPr>
                <w:rFonts w:hint="eastAsia" w:ascii="Times New Roman" w:hAnsi="Times New Roman" w:eastAsia="楷体"/>
                <w:kern w:val="0"/>
                <w:sz w:val="18"/>
              </w:rPr>
              <w:t>YES</w:t>
            </w:r>
          </w:p>
        </w:tc>
        <w:tc>
          <w:tcPr>
            <w:tcW w:w="623" w:type="pct"/>
            <w:tcBorders>
              <w:left w:val="single" w:color="auto" w:sz="4" w:space="0"/>
              <w:right w:val="single" w:color="auto" w:sz="4" w:space="0"/>
            </w:tcBorders>
          </w:tcPr>
          <w:p w14:paraId="5EFAC195">
            <w:pPr>
              <w:autoSpaceDE w:val="0"/>
              <w:autoSpaceDN w:val="0"/>
              <w:adjustRightInd w:val="0"/>
              <w:jc w:val="center"/>
              <w:rPr>
                <w:rFonts w:ascii="Times New Roman" w:hAnsi="Times New Roman" w:eastAsia="楷体"/>
                <w:kern w:val="0"/>
                <w:sz w:val="18"/>
              </w:rPr>
            </w:pPr>
            <w:r>
              <w:rPr>
                <w:rFonts w:hint="eastAsia" w:ascii="Times New Roman" w:hAnsi="Times New Roman" w:eastAsia="楷体"/>
                <w:kern w:val="0"/>
                <w:sz w:val="18"/>
              </w:rPr>
              <w:t>YES</w:t>
            </w:r>
          </w:p>
        </w:tc>
        <w:tc>
          <w:tcPr>
            <w:tcW w:w="623" w:type="pct"/>
            <w:tcBorders>
              <w:left w:val="single" w:color="auto" w:sz="4" w:space="0"/>
              <w:right w:val="single" w:color="auto" w:sz="4" w:space="0"/>
            </w:tcBorders>
          </w:tcPr>
          <w:p w14:paraId="54E14A4B">
            <w:pPr>
              <w:autoSpaceDE w:val="0"/>
              <w:autoSpaceDN w:val="0"/>
              <w:adjustRightInd w:val="0"/>
              <w:jc w:val="center"/>
              <w:rPr>
                <w:rFonts w:ascii="Times New Roman" w:hAnsi="Times New Roman" w:eastAsia="楷体"/>
                <w:kern w:val="0"/>
                <w:sz w:val="18"/>
              </w:rPr>
            </w:pPr>
            <w:r>
              <w:rPr>
                <w:rFonts w:hint="eastAsia" w:ascii="Times New Roman" w:hAnsi="Times New Roman" w:eastAsia="楷体"/>
                <w:kern w:val="0"/>
                <w:sz w:val="18"/>
              </w:rPr>
              <w:t>YES</w:t>
            </w:r>
          </w:p>
        </w:tc>
        <w:tc>
          <w:tcPr>
            <w:tcW w:w="623" w:type="pct"/>
            <w:tcBorders>
              <w:left w:val="single" w:color="auto" w:sz="4" w:space="0"/>
              <w:right w:val="single" w:color="auto" w:sz="4" w:space="0"/>
            </w:tcBorders>
          </w:tcPr>
          <w:p w14:paraId="61EBFEEE">
            <w:pPr>
              <w:autoSpaceDE w:val="0"/>
              <w:autoSpaceDN w:val="0"/>
              <w:adjustRightInd w:val="0"/>
              <w:jc w:val="center"/>
              <w:rPr>
                <w:rFonts w:ascii="Times New Roman" w:hAnsi="Times New Roman" w:eastAsia="楷体"/>
                <w:kern w:val="0"/>
                <w:sz w:val="18"/>
              </w:rPr>
            </w:pPr>
            <w:r>
              <w:rPr>
                <w:rFonts w:hint="eastAsia" w:ascii="Times New Roman" w:hAnsi="Times New Roman" w:eastAsia="楷体"/>
                <w:kern w:val="0"/>
                <w:sz w:val="18"/>
              </w:rPr>
              <w:t>YES</w:t>
            </w:r>
          </w:p>
        </w:tc>
        <w:tc>
          <w:tcPr>
            <w:tcW w:w="623" w:type="pct"/>
            <w:tcBorders>
              <w:left w:val="single" w:color="auto" w:sz="4" w:space="0"/>
            </w:tcBorders>
          </w:tcPr>
          <w:p w14:paraId="359FC894">
            <w:pPr>
              <w:autoSpaceDE w:val="0"/>
              <w:autoSpaceDN w:val="0"/>
              <w:adjustRightInd w:val="0"/>
              <w:jc w:val="center"/>
              <w:rPr>
                <w:rFonts w:ascii="Times New Roman" w:hAnsi="Times New Roman" w:eastAsia="楷体"/>
                <w:kern w:val="0"/>
                <w:sz w:val="18"/>
              </w:rPr>
            </w:pPr>
            <w:r>
              <w:rPr>
                <w:rFonts w:hint="eastAsia" w:ascii="Times New Roman" w:hAnsi="Times New Roman" w:eastAsia="楷体"/>
                <w:kern w:val="0"/>
                <w:sz w:val="18"/>
              </w:rPr>
              <w:t>YES</w:t>
            </w:r>
          </w:p>
        </w:tc>
      </w:tr>
      <w:tr w14:paraId="5CF7B83E">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1306" w:type="pct"/>
            <w:tcBorders>
              <w:bottom w:val="single" w:color="auto" w:sz="4" w:space="0"/>
              <w:right w:val="single" w:color="auto" w:sz="4" w:space="0"/>
            </w:tcBorders>
            <w:vAlign w:val="center"/>
          </w:tcPr>
          <w:p w14:paraId="70C4B8D8">
            <w:pPr>
              <w:autoSpaceDE w:val="0"/>
              <w:autoSpaceDN w:val="0"/>
              <w:adjustRightInd w:val="0"/>
              <w:rPr>
                <w:rFonts w:ascii="Times New Roman" w:hAnsi="Times New Roman" w:eastAsia="楷体"/>
                <w:i/>
                <w:iCs/>
                <w:kern w:val="0"/>
                <w:sz w:val="18"/>
              </w:rPr>
            </w:pPr>
            <w:r>
              <w:rPr>
                <w:rFonts w:hint="eastAsia" w:ascii="Times New Roman" w:hAnsi="Times New Roman" w:eastAsia="楷体"/>
                <w:kern w:val="0"/>
                <w:sz w:val="18"/>
              </w:rPr>
              <w:t>年份固定效应</w:t>
            </w:r>
          </w:p>
        </w:tc>
        <w:tc>
          <w:tcPr>
            <w:tcW w:w="623" w:type="pct"/>
            <w:tcBorders>
              <w:left w:val="single" w:color="auto" w:sz="4" w:space="0"/>
              <w:bottom w:val="single" w:color="auto" w:sz="4" w:space="0"/>
              <w:right w:val="single" w:color="auto" w:sz="4" w:space="0"/>
            </w:tcBorders>
          </w:tcPr>
          <w:p w14:paraId="45F42271">
            <w:pPr>
              <w:autoSpaceDE w:val="0"/>
              <w:autoSpaceDN w:val="0"/>
              <w:adjustRightInd w:val="0"/>
              <w:jc w:val="center"/>
              <w:rPr>
                <w:rFonts w:ascii="Times New Roman" w:hAnsi="Times New Roman" w:eastAsia="楷体"/>
                <w:kern w:val="0"/>
                <w:sz w:val="18"/>
              </w:rPr>
            </w:pPr>
            <w:r>
              <w:rPr>
                <w:rFonts w:hint="eastAsia" w:ascii="Times New Roman" w:hAnsi="Times New Roman" w:eastAsia="楷体"/>
                <w:kern w:val="0"/>
                <w:sz w:val="18"/>
              </w:rPr>
              <w:t>YES</w:t>
            </w:r>
          </w:p>
        </w:tc>
        <w:tc>
          <w:tcPr>
            <w:tcW w:w="579" w:type="pct"/>
            <w:tcBorders>
              <w:left w:val="single" w:color="auto" w:sz="4" w:space="0"/>
              <w:bottom w:val="single" w:color="auto" w:sz="4" w:space="0"/>
              <w:right w:val="single" w:color="auto" w:sz="4" w:space="0"/>
            </w:tcBorders>
          </w:tcPr>
          <w:p w14:paraId="41DA1926">
            <w:pPr>
              <w:autoSpaceDE w:val="0"/>
              <w:autoSpaceDN w:val="0"/>
              <w:adjustRightInd w:val="0"/>
              <w:jc w:val="center"/>
              <w:rPr>
                <w:rFonts w:ascii="Times New Roman" w:hAnsi="Times New Roman" w:eastAsia="楷体"/>
                <w:kern w:val="0"/>
                <w:sz w:val="18"/>
              </w:rPr>
            </w:pPr>
            <w:r>
              <w:rPr>
                <w:rFonts w:hint="eastAsia" w:ascii="Times New Roman" w:hAnsi="Times New Roman" w:eastAsia="楷体"/>
                <w:kern w:val="0"/>
                <w:sz w:val="18"/>
              </w:rPr>
              <w:t>YES</w:t>
            </w:r>
          </w:p>
        </w:tc>
        <w:tc>
          <w:tcPr>
            <w:tcW w:w="623" w:type="pct"/>
            <w:tcBorders>
              <w:left w:val="single" w:color="auto" w:sz="4" w:space="0"/>
              <w:bottom w:val="single" w:color="auto" w:sz="4" w:space="0"/>
              <w:right w:val="single" w:color="auto" w:sz="4" w:space="0"/>
            </w:tcBorders>
          </w:tcPr>
          <w:p w14:paraId="6703A74F">
            <w:pPr>
              <w:autoSpaceDE w:val="0"/>
              <w:autoSpaceDN w:val="0"/>
              <w:adjustRightInd w:val="0"/>
              <w:jc w:val="center"/>
              <w:rPr>
                <w:rFonts w:ascii="Times New Roman" w:hAnsi="Times New Roman" w:eastAsia="楷体"/>
                <w:kern w:val="0"/>
                <w:sz w:val="18"/>
              </w:rPr>
            </w:pPr>
            <w:r>
              <w:rPr>
                <w:rFonts w:hint="eastAsia" w:ascii="Times New Roman" w:hAnsi="Times New Roman" w:eastAsia="楷体"/>
                <w:kern w:val="0"/>
                <w:sz w:val="18"/>
              </w:rPr>
              <w:t>YES</w:t>
            </w:r>
          </w:p>
        </w:tc>
        <w:tc>
          <w:tcPr>
            <w:tcW w:w="623" w:type="pct"/>
            <w:tcBorders>
              <w:left w:val="single" w:color="auto" w:sz="4" w:space="0"/>
              <w:bottom w:val="single" w:color="auto" w:sz="4" w:space="0"/>
              <w:right w:val="single" w:color="auto" w:sz="4" w:space="0"/>
            </w:tcBorders>
          </w:tcPr>
          <w:p w14:paraId="1236801B">
            <w:pPr>
              <w:autoSpaceDE w:val="0"/>
              <w:autoSpaceDN w:val="0"/>
              <w:adjustRightInd w:val="0"/>
              <w:jc w:val="center"/>
              <w:rPr>
                <w:rFonts w:ascii="Times New Roman" w:hAnsi="Times New Roman" w:eastAsia="楷体"/>
                <w:kern w:val="0"/>
                <w:sz w:val="18"/>
              </w:rPr>
            </w:pPr>
            <w:r>
              <w:rPr>
                <w:rFonts w:hint="eastAsia" w:ascii="Times New Roman" w:hAnsi="Times New Roman" w:eastAsia="楷体"/>
                <w:kern w:val="0"/>
                <w:sz w:val="18"/>
              </w:rPr>
              <w:t>YES</w:t>
            </w:r>
          </w:p>
        </w:tc>
        <w:tc>
          <w:tcPr>
            <w:tcW w:w="623" w:type="pct"/>
            <w:tcBorders>
              <w:left w:val="single" w:color="auto" w:sz="4" w:space="0"/>
              <w:bottom w:val="single" w:color="auto" w:sz="4" w:space="0"/>
              <w:right w:val="single" w:color="auto" w:sz="4" w:space="0"/>
            </w:tcBorders>
          </w:tcPr>
          <w:p w14:paraId="4FDD4FB1">
            <w:pPr>
              <w:autoSpaceDE w:val="0"/>
              <w:autoSpaceDN w:val="0"/>
              <w:adjustRightInd w:val="0"/>
              <w:jc w:val="center"/>
              <w:rPr>
                <w:rFonts w:ascii="Times New Roman" w:hAnsi="Times New Roman" w:eastAsia="楷体"/>
                <w:kern w:val="0"/>
                <w:sz w:val="18"/>
              </w:rPr>
            </w:pPr>
            <w:r>
              <w:rPr>
                <w:rFonts w:hint="eastAsia" w:ascii="Times New Roman" w:hAnsi="Times New Roman" w:eastAsia="楷体"/>
                <w:kern w:val="0"/>
                <w:sz w:val="18"/>
              </w:rPr>
              <w:t>YES</w:t>
            </w:r>
          </w:p>
        </w:tc>
        <w:tc>
          <w:tcPr>
            <w:tcW w:w="623" w:type="pct"/>
            <w:tcBorders>
              <w:left w:val="single" w:color="auto" w:sz="4" w:space="0"/>
              <w:bottom w:val="single" w:color="auto" w:sz="4" w:space="0"/>
            </w:tcBorders>
          </w:tcPr>
          <w:p w14:paraId="784728DE">
            <w:pPr>
              <w:autoSpaceDE w:val="0"/>
              <w:autoSpaceDN w:val="0"/>
              <w:adjustRightInd w:val="0"/>
              <w:jc w:val="center"/>
              <w:rPr>
                <w:rFonts w:ascii="Times New Roman" w:hAnsi="Times New Roman" w:eastAsia="楷体"/>
                <w:kern w:val="0"/>
                <w:sz w:val="18"/>
              </w:rPr>
            </w:pPr>
            <w:r>
              <w:rPr>
                <w:rFonts w:hint="eastAsia" w:ascii="Times New Roman" w:hAnsi="Times New Roman" w:eastAsia="楷体"/>
                <w:kern w:val="0"/>
                <w:sz w:val="18"/>
              </w:rPr>
              <w:t>YES</w:t>
            </w:r>
          </w:p>
        </w:tc>
      </w:tr>
      <w:tr w14:paraId="6CB9AF1F">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1306" w:type="pct"/>
            <w:tcBorders>
              <w:top w:val="single" w:color="auto" w:sz="4" w:space="0"/>
              <w:right w:val="single" w:color="auto" w:sz="4" w:space="0"/>
            </w:tcBorders>
            <w:vAlign w:val="center"/>
          </w:tcPr>
          <w:p w14:paraId="26641C6F">
            <w:pPr>
              <w:autoSpaceDE w:val="0"/>
              <w:autoSpaceDN w:val="0"/>
              <w:adjustRightInd w:val="0"/>
              <w:rPr>
                <w:rFonts w:ascii="Times New Roman" w:hAnsi="Times New Roman" w:eastAsia="楷体"/>
                <w:i/>
                <w:iCs/>
                <w:kern w:val="0"/>
                <w:sz w:val="18"/>
              </w:rPr>
            </w:pPr>
            <w:r>
              <w:rPr>
                <w:rFonts w:ascii="Times New Roman" w:hAnsi="Times New Roman" w:eastAsia="楷体"/>
                <w:i/>
                <w:iCs/>
                <w:kern w:val="0"/>
                <w:sz w:val="18"/>
              </w:rPr>
              <w:t>N</w:t>
            </w:r>
          </w:p>
        </w:tc>
        <w:tc>
          <w:tcPr>
            <w:tcW w:w="623" w:type="pct"/>
            <w:tcBorders>
              <w:top w:val="single" w:color="auto" w:sz="4" w:space="0"/>
              <w:left w:val="single" w:color="auto" w:sz="4" w:space="0"/>
              <w:right w:val="single" w:color="auto" w:sz="4" w:space="0"/>
            </w:tcBorders>
          </w:tcPr>
          <w:p w14:paraId="69A3961A">
            <w:pPr>
              <w:autoSpaceDE w:val="0"/>
              <w:autoSpaceDN w:val="0"/>
              <w:adjustRightInd w:val="0"/>
              <w:jc w:val="center"/>
              <w:rPr>
                <w:rFonts w:ascii="Times New Roman" w:hAnsi="Times New Roman" w:eastAsia="楷体"/>
                <w:kern w:val="0"/>
                <w:sz w:val="18"/>
              </w:rPr>
            </w:pPr>
            <w:r>
              <w:rPr>
                <w:rFonts w:ascii="Times New Roman" w:hAnsi="Times New Roman" w:eastAsia="楷体"/>
                <w:sz w:val="18"/>
                <w:szCs w:val="13"/>
              </w:rPr>
              <w:t>27930</w:t>
            </w:r>
          </w:p>
        </w:tc>
        <w:tc>
          <w:tcPr>
            <w:tcW w:w="579" w:type="pct"/>
            <w:tcBorders>
              <w:top w:val="single" w:color="auto" w:sz="4" w:space="0"/>
              <w:left w:val="single" w:color="auto" w:sz="4" w:space="0"/>
              <w:right w:val="single" w:color="auto" w:sz="4" w:space="0"/>
            </w:tcBorders>
          </w:tcPr>
          <w:p w14:paraId="43C26419">
            <w:pPr>
              <w:autoSpaceDE w:val="0"/>
              <w:autoSpaceDN w:val="0"/>
              <w:adjustRightInd w:val="0"/>
              <w:jc w:val="center"/>
              <w:rPr>
                <w:rFonts w:ascii="Times New Roman" w:hAnsi="Times New Roman" w:eastAsia="楷体"/>
                <w:kern w:val="0"/>
                <w:sz w:val="18"/>
              </w:rPr>
            </w:pPr>
            <w:r>
              <w:rPr>
                <w:rFonts w:ascii="Times New Roman" w:hAnsi="Times New Roman" w:eastAsia="楷体"/>
                <w:sz w:val="18"/>
                <w:szCs w:val="13"/>
              </w:rPr>
              <w:t>23503</w:t>
            </w:r>
          </w:p>
        </w:tc>
        <w:tc>
          <w:tcPr>
            <w:tcW w:w="623" w:type="pct"/>
            <w:tcBorders>
              <w:top w:val="single" w:color="auto" w:sz="4" w:space="0"/>
              <w:left w:val="single" w:color="auto" w:sz="4" w:space="0"/>
              <w:right w:val="single" w:color="auto" w:sz="4" w:space="0"/>
            </w:tcBorders>
          </w:tcPr>
          <w:p w14:paraId="1386E834">
            <w:pPr>
              <w:autoSpaceDE w:val="0"/>
              <w:autoSpaceDN w:val="0"/>
              <w:adjustRightInd w:val="0"/>
              <w:jc w:val="center"/>
              <w:rPr>
                <w:rFonts w:ascii="Times New Roman" w:hAnsi="Times New Roman" w:eastAsia="楷体"/>
                <w:kern w:val="0"/>
                <w:sz w:val="18"/>
              </w:rPr>
            </w:pPr>
            <w:r>
              <w:rPr>
                <w:rFonts w:ascii="Times New Roman" w:hAnsi="Times New Roman" w:eastAsia="楷体"/>
                <w:sz w:val="18"/>
                <w:szCs w:val="13"/>
              </w:rPr>
              <w:t>25380</w:t>
            </w:r>
          </w:p>
        </w:tc>
        <w:tc>
          <w:tcPr>
            <w:tcW w:w="623" w:type="pct"/>
            <w:tcBorders>
              <w:top w:val="single" w:color="auto" w:sz="4" w:space="0"/>
              <w:left w:val="single" w:color="auto" w:sz="4" w:space="0"/>
              <w:right w:val="single" w:color="auto" w:sz="4" w:space="0"/>
            </w:tcBorders>
          </w:tcPr>
          <w:p w14:paraId="3986D38E">
            <w:pPr>
              <w:autoSpaceDE w:val="0"/>
              <w:autoSpaceDN w:val="0"/>
              <w:adjustRightInd w:val="0"/>
              <w:jc w:val="center"/>
              <w:rPr>
                <w:rFonts w:ascii="Times New Roman" w:hAnsi="Times New Roman" w:eastAsia="楷体"/>
                <w:kern w:val="0"/>
                <w:sz w:val="18"/>
              </w:rPr>
            </w:pPr>
            <w:r>
              <w:rPr>
                <w:rFonts w:ascii="Times New Roman" w:hAnsi="Times New Roman" w:eastAsia="楷体"/>
                <w:sz w:val="18"/>
                <w:szCs w:val="13"/>
              </w:rPr>
              <w:t>21569</w:t>
            </w:r>
          </w:p>
        </w:tc>
        <w:tc>
          <w:tcPr>
            <w:tcW w:w="623" w:type="pct"/>
            <w:tcBorders>
              <w:top w:val="single" w:color="auto" w:sz="4" w:space="0"/>
              <w:left w:val="single" w:color="auto" w:sz="4" w:space="0"/>
              <w:right w:val="single" w:color="auto" w:sz="4" w:space="0"/>
            </w:tcBorders>
          </w:tcPr>
          <w:p w14:paraId="046EBF10">
            <w:pPr>
              <w:autoSpaceDE w:val="0"/>
              <w:autoSpaceDN w:val="0"/>
              <w:adjustRightInd w:val="0"/>
              <w:jc w:val="center"/>
              <w:rPr>
                <w:rFonts w:ascii="Times New Roman" w:hAnsi="Times New Roman" w:eastAsia="楷体"/>
                <w:kern w:val="0"/>
                <w:sz w:val="18"/>
              </w:rPr>
            </w:pPr>
            <w:r>
              <w:rPr>
                <w:rFonts w:ascii="Times New Roman" w:hAnsi="Times New Roman" w:eastAsia="楷体"/>
                <w:sz w:val="18"/>
                <w:szCs w:val="13"/>
              </w:rPr>
              <w:t>27921</w:t>
            </w:r>
          </w:p>
        </w:tc>
        <w:tc>
          <w:tcPr>
            <w:tcW w:w="623" w:type="pct"/>
            <w:tcBorders>
              <w:top w:val="single" w:color="auto" w:sz="4" w:space="0"/>
              <w:left w:val="single" w:color="auto" w:sz="4" w:space="0"/>
            </w:tcBorders>
          </w:tcPr>
          <w:p w14:paraId="27A47F70">
            <w:pPr>
              <w:autoSpaceDE w:val="0"/>
              <w:autoSpaceDN w:val="0"/>
              <w:adjustRightInd w:val="0"/>
              <w:jc w:val="center"/>
              <w:rPr>
                <w:rFonts w:ascii="Times New Roman" w:hAnsi="Times New Roman" w:eastAsia="楷体"/>
                <w:kern w:val="0"/>
                <w:sz w:val="18"/>
              </w:rPr>
            </w:pPr>
            <w:r>
              <w:rPr>
                <w:rFonts w:ascii="Times New Roman" w:hAnsi="Times New Roman" w:eastAsia="楷体"/>
                <w:sz w:val="18"/>
                <w:szCs w:val="13"/>
              </w:rPr>
              <w:t>23495</w:t>
            </w:r>
          </w:p>
        </w:tc>
      </w:tr>
      <w:tr w14:paraId="191020CE">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1306" w:type="pct"/>
            <w:tcBorders>
              <w:right w:val="single" w:color="auto" w:sz="4" w:space="0"/>
            </w:tcBorders>
            <w:vAlign w:val="center"/>
          </w:tcPr>
          <w:p w14:paraId="2A802463">
            <w:pPr>
              <w:autoSpaceDE w:val="0"/>
              <w:autoSpaceDN w:val="0"/>
              <w:adjustRightInd w:val="0"/>
              <w:rPr>
                <w:rFonts w:ascii="Times New Roman" w:hAnsi="Times New Roman" w:eastAsia="楷体"/>
                <w:i/>
                <w:iCs/>
                <w:kern w:val="0"/>
                <w:sz w:val="18"/>
              </w:rPr>
            </w:pPr>
            <w:r>
              <w:rPr>
                <w:rFonts w:ascii="Times New Roman" w:hAnsi="Times New Roman" w:eastAsia="楷体"/>
                <w:i/>
                <w:iCs/>
                <w:kern w:val="0"/>
                <w:sz w:val="18"/>
              </w:rPr>
              <w:t>R</w:t>
            </w:r>
            <w:r>
              <w:rPr>
                <w:rFonts w:ascii="Times New Roman" w:hAnsi="Times New Roman" w:eastAsia="楷体"/>
                <w:kern w:val="0"/>
                <w:sz w:val="18"/>
                <w:vertAlign w:val="superscript"/>
              </w:rPr>
              <w:t>2</w:t>
            </w:r>
          </w:p>
        </w:tc>
        <w:tc>
          <w:tcPr>
            <w:tcW w:w="623" w:type="pct"/>
            <w:tcBorders>
              <w:left w:val="single" w:color="auto" w:sz="4" w:space="0"/>
              <w:right w:val="single" w:color="auto" w:sz="4" w:space="0"/>
            </w:tcBorders>
          </w:tcPr>
          <w:p w14:paraId="1100A1A4">
            <w:pPr>
              <w:autoSpaceDE w:val="0"/>
              <w:autoSpaceDN w:val="0"/>
              <w:adjustRightInd w:val="0"/>
              <w:jc w:val="center"/>
              <w:rPr>
                <w:rFonts w:ascii="Times New Roman" w:hAnsi="Times New Roman" w:eastAsia="楷体"/>
                <w:kern w:val="0"/>
                <w:sz w:val="18"/>
              </w:rPr>
            </w:pPr>
            <w:r>
              <w:rPr>
                <w:rFonts w:ascii="Times New Roman" w:hAnsi="Times New Roman" w:eastAsia="楷体"/>
                <w:sz w:val="18"/>
                <w:szCs w:val="13"/>
              </w:rPr>
              <w:t>0.1779</w:t>
            </w:r>
          </w:p>
        </w:tc>
        <w:tc>
          <w:tcPr>
            <w:tcW w:w="579" w:type="pct"/>
            <w:tcBorders>
              <w:left w:val="single" w:color="auto" w:sz="4" w:space="0"/>
              <w:right w:val="single" w:color="auto" w:sz="4" w:space="0"/>
            </w:tcBorders>
          </w:tcPr>
          <w:p w14:paraId="6045C27B">
            <w:pPr>
              <w:autoSpaceDE w:val="0"/>
              <w:autoSpaceDN w:val="0"/>
              <w:adjustRightInd w:val="0"/>
              <w:jc w:val="center"/>
              <w:rPr>
                <w:rFonts w:ascii="Times New Roman" w:hAnsi="Times New Roman" w:eastAsia="楷体"/>
                <w:kern w:val="0"/>
                <w:sz w:val="18"/>
              </w:rPr>
            </w:pPr>
            <w:r>
              <w:rPr>
                <w:rFonts w:ascii="Times New Roman" w:hAnsi="Times New Roman" w:eastAsia="楷体"/>
                <w:sz w:val="18"/>
                <w:szCs w:val="13"/>
              </w:rPr>
              <w:t>0.1628</w:t>
            </w:r>
          </w:p>
        </w:tc>
        <w:tc>
          <w:tcPr>
            <w:tcW w:w="623" w:type="pct"/>
            <w:tcBorders>
              <w:left w:val="single" w:color="auto" w:sz="4" w:space="0"/>
              <w:right w:val="single" w:color="auto" w:sz="4" w:space="0"/>
            </w:tcBorders>
          </w:tcPr>
          <w:p w14:paraId="6F42C179">
            <w:pPr>
              <w:autoSpaceDE w:val="0"/>
              <w:autoSpaceDN w:val="0"/>
              <w:adjustRightInd w:val="0"/>
              <w:jc w:val="center"/>
              <w:rPr>
                <w:rFonts w:ascii="Times New Roman" w:hAnsi="Times New Roman" w:eastAsia="楷体"/>
                <w:kern w:val="0"/>
                <w:sz w:val="18"/>
              </w:rPr>
            </w:pPr>
            <w:r>
              <w:rPr>
                <w:rFonts w:ascii="Times New Roman" w:hAnsi="Times New Roman" w:eastAsia="楷体"/>
                <w:sz w:val="18"/>
                <w:szCs w:val="13"/>
              </w:rPr>
              <w:t>0.2052</w:t>
            </w:r>
          </w:p>
        </w:tc>
        <w:tc>
          <w:tcPr>
            <w:tcW w:w="623" w:type="pct"/>
            <w:tcBorders>
              <w:left w:val="single" w:color="auto" w:sz="4" w:space="0"/>
              <w:right w:val="single" w:color="auto" w:sz="4" w:space="0"/>
            </w:tcBorders>
          </w:tcPr>
          <w:p w14:paraId="6F052229">
            <w:pPr>
              <w:autoSpaceDE w:val="0"/>
              <w:autoSpaceDN w:val="0"/>
              <w:adjustRightInd w:val="0"/>
              <w:jc w:val="center"/>
              <w:rPr>
                <w:rFonts w:ascii="Times New Roman" w:hAnsi="Times New Roman" w:eastAsia="楷体"/>
                <w:kern w:val="0"/>
                <w:sz w:val="18"/>
              </w:rPr>
            </w:pPr>
            <w:r>
              <w:rPr>
                <w:rFonts w:ascii="Times New Roman" w:hAnsi="Times New Roman" w:eastAsia="楷体"/>
                <w:sz w:val="18"/>
                <w:szCs w:val="13"/>
              </w:rPr>
              <w:t>0.1835</w:t>
            </w:r>
          </w:p>
        </w:tc>
        <w:tc>
          <w:tcPr>
            <w:tcW w:w="623" w:type="pct"/>
            <w:tcBorders>
              <w:left w:val="single" w:color="auto" w:sz="4" w:space="0"/>
              <w:right w:val="single" w:color="auto" w:sz="4" w:space="0"/>
            </w:tcBorders>
          </w:tcPr>
          <w:p w14:paraId="32FC6B9E">
            <w:pPr>
              <w:autoSpaceDE w:val="0"/>
              <w:autoSpaceDN w:val="0"/>
              <w:adjustRightInd w:val="0"/>
              <w:jc w:val="center"/>
              <w:rPr>
                <w:rFonts w:ascii="Times New Roman" w:hAnsi="Times New Roman" w:eastAsia="楷体"/>
                <w:kern w:val="0"/>
                <w:sz w:val="18"/>
              </w:rPr>
            </w:pPr>
            <w:r>
              <w:rPr>
                <w:rFonts w:ascii="Times New Roman" w:hAnsi="Times New Roman" w:eastAsia="楷体"/>
                <w:sz w:val="18"/>
                <w:szCs w:val="13"/>
              </w:rPr>
              <w:t>0.2897</w:t>
            </w:r>
          </w:p>
        </w:tc>
        <w:tc>
          <w:tcPr>
            <w:tcW w:w="623" w:type="pct"/>
            <w:tcBorders>
              <w:left w:val="single" w:color="auto" w:sz="4" w:space="0"/>
            </w:tcBorders>
          </w:tcPr>
          <w:p w14:paraId="18B95575">
            <w:pPr>
              <w:autoSpaceDE w:val="0"/>
              <w:autoSpaceDN w:val="0"/>
              <w:adjustRightInd w:val="0"/>
              <w:jc w:val="center"/>
              <w:rPr>
                <w:rFonts w:ascii="Times New Roman" w:hAnsi="Times New Roman" w:eastAsia="楷体"/>
                <w:kern w:val="0"/>
                <w:sz w:val="18"/>
              </w:rPr>
            </w:pPr>
            <w:r>
              <w:rPr>
                <w:rFonts w:ascii="Times New Roman" w:hAnsi="Times New Roman" w:eastAsia="楷体"/>
                <w:sz w:val="18"/>
                <w:szCs w:val="13"/>
              </w:rPr>
              <w:t>0.2628</w:t>
            </w:r>
          </w:p>
        </w:tc>
      </w:tr>
    </w:tbl>
    <w:p w14:paraId="1AC73443">
      <w:pPr>
        <w:pStyle w:val="58"/>
        <w:ind w:firstLine="0" w:firstLineChars="0"/>
        <w:rPr>
          <w:rFonts w:ascii="Times New Roman" w:hAnsi="Times New Roman" w:eastAsia="华文楷体"/>
        </w:rPr>
      </w:pPr>
    </w:p>
    <w:p w14:paraId="672CB55F">
      <w:pPr>
        <w:pStyle w:val="58"/>
        <w:ind w:firstLine="0" w:firstLineChars="0"/>
        <w:rPr>
          <w:rFonts w:ascii="Times New Roman" w:hAnsi="Times New Roman" w:eastAsia="华文楷体"/>
        </w:rPr>
      </w:pPr>
      <w:r>
        <w:rPr>
          <w:rFonts w:hint="eastAsia" w:cs="宋体"/>
          <w:b/>
          <w:bCs/>
          <w:szCs w:val="28"/>
        </w:rPr>
        <w:t>3. 稳健性检验：更换聚类层级</w:t>
      </w:r>
      <w:r>
        <w:rPr>
          <w:rFonts w:ascii="Times New Roman" w:hAnsi="Times New Roman" w:eastAsia="华文楷体"/>
        </w:rPr>
        <w:t xml:space="preserve"> </w:t>
      </w:r>
    </w:p>
    <w:p w14:paraId="3936DED8">
      <w:pPr>
        <w:pStyle w:val="11"/>
        <w:tabs>
          <w:tab w:val="center" w:pos="4080"/>
        </w:tabs>
        <w:spacing w:before="156" w:beforeLines="50"/>
        <w:jc w:val="center"/>
        <w:rPr>
          <w:rFonts w:ascii="Times New Roman" w:hAnsi="Times New Roman"/>
          <w:sz w:val="21"/>
          <w:szCs w:val="21"/>
        </w:rPr>
      </w:pPr>
      <w:r>
        <w:rPr>
          <w:rFonts w:hint="eastAsia" w:ascii="Times New Roman" w:hAnsi="Times New Roman"/>
          <w:sz w:val="21"/>
          <w:szCs w:val="21"/>
        </w:rPr>
        <w:t>附表10  更换聚类层级</w:t>
      </w:r>
    </w:p>
    <w:tbl>
      <w:tblPr>
        <w:tblStyle w:val="23"/>
        <w:tblW w:w="5000" w:type="pct"/>
        <w:tblInd w:w="0" w:type="dxa"/>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170"/>
        <w:gridCol w:w="1035"/>
        <w:gridCol w:w="963"/>
        <w:gridCol w:w="1035"/>
        <w:gridCol w:w="1035"/>
        <w:gridCol w:w="1035"/>
        <w:gridCol w:w="1033"/>
      </w:tblGrid>
      <w:tr w14:paraId="1C658DF9">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PrEx>
        <w:tc>
          <w:tcPr>
            <w:tcW w:w="1306" w:type="pct"/>
            <w:vMerge w:val="restart"/>
            <w:tcBorders>
              <w:top w:val="single" w:color="auto" w:sz="12" w:space="0"/>
              <w:right w:val="single" w:color="auto" w:sz="4" w:space="0"/>
            </w:tcBorders>
            <w:vAlign w:val="center"/>
          </w:tcPr>
          <w:p w14:paraId="090FDC70">
            <w:pPr>
              <w:autoSpaceDE w:val="0"/>
              <w:autoSpaceDN w:val="0"/>
              <w:adjustRightInd w:val="0"/>
              <w:jc w:val="center"/>
              <w:rPr>
                <w:rFonts w:ascii="Times New Roman" w:hAnsi="Times New Roman" w:eastAsia="宋体"/>
                <w:kern w:val="0"/>
                <w:sz w:val="18"/>
              </w:rPr>
            </w:pPr>
            <w:r>
              <w:rPr>
                <w:rFonts w:hint="eastAsia" w:ascii="Times New Roman" w:hAnsi="Times New Roman" w:eastAsia="宋体"/>
                <w:kern w:val="0"/>
                <w:sz w:val="18"/>
              </w:rPr>
              <w:t>变量</w:t>
            </w:r>
          </w:p>
        </w:tc>
        <w:tc>
          <w:tcPr>
            <w:tcW w:w="1203" w:type="pct"/>
            <w:gridSpan w:val="2"/>
            <w:tcBorders>
              <w:top w:val="single" w:color="auto" w:sz="12" w:space="0"/>
              <w:left w:val="single" w:color="auto" w:sz="4" w:space="0"/>
              <w:bottom w:val="single" w:color="auto" w:sz="4" w:space="0"/>
              <w:right w:val="single" w:color="auto" w:sz="4" w:space="0"/>
            </w:tcBorders>
            <w:vAlign w:val="center"/>
          </w:tcPr>
          <w:p w14:paraId="4088719B">
            <w:pPr>
              <w:autoSpaceDE w:val="0"/>
              <w:autoSpaceDN w:val="0"/>
              <w:adjustRightInd w:val="0"/>
              <w:jc w:val="center"/>
              <w:rPr>
                <w:rFonts w:ascii="Times New Roman" w:hAnsi="Times New Roman" w:eastAsia="宋体"/>
                <w:kern w:val="0"/>
                <w:sz w:val="18"/>
              </w:rPr>
            </w:pPr>
            <w:r>
              <w:rPr>
                <w:rFonts w:hint="eastAsia" w:ascii="Times New Roman" w:hAnsi="Times New Roman" w:eastAsia="宋体"/>
                <w:kern w:val="0"/>
                <w:sz w:val="18"/>
              </w:rPr>
              <w:t>创新投入</w:t>
            </w:r>
          </w:p>
        </w:tc>
        <w:tc>
          <w:tcPr>
            <w:tcW w:w="1246" w:type="pct"/>
            <w:gridSpan w:val="2"/>
            <w:tcBorders>
              <w:top w:val="single" w:color="auto" w:sz="12" w:space="0"/>
              <w:left w:val="single" w:color="auto" w:sz="4" w:space="0"/>
              <w:bottom w:val="single" w:color="auto" w:sz="4" w:space="0"/>
              <w:right w:val="single" w:color="auto" w:sz="4" w:space="0"/>
            </w:tcBorders>
            <w:vAlign w:val="center"/>
          </w:tcPr>
          <w:p w14:paraId="4D7B14A2">
            <w:pPr>
              <w:autoSpaceDE w:val="0"/>
              <w:autoSpaceDN w:val="0"/>
              <w:adjustRightInd w:val="0"/>
              <w:jc w:val="center"/>
              <w:rPr>
                <w:rFonts w:ascii="Times New Roman" w:hAnsi="Times New Roman" w:eastAsia="宋体"/>
                <w:kern w:val="0"/>
                <w:sz w:val="18"/>
              </w:rPr>
            </w:pPr>
            <w:r>
              <w:rPr>
                <w:rFonts w:hint="eastAsia" w:ascii="Times New Roman" w:hAnsi="Times New Roman" w:eastAsia="宋体"/>
                <w:kern w:val="0"/>
                <w:sz w:val="18"/>
              </w:rPr>
              <w:t>创新效率</w:t>
            </w:r>
          </w:p>
        </w:tc>
        <w:tc>
          <w:tcPr>
            <w:tcW w:w="1245" w:type="pct"/>
            <w:gridSpan w:val="2"/>
            <w:tcBorders>
              <w:top w:val="single" w:color="auto" w:sz="12" w:space="0"/>
              <w:left w:val="single" w:color="auto" w:sz="4" w:space="0"/>
              <w:bottom w:val="single" w:color="auto" w:sz="4" w:space="0"/>
            </w:tcBorders>
            <w:vAlign w:val="center"/>
          </w:tcPr>
          <w:p w14:paraId="05D37614">
            <w:pPr>
              <w:autoSpaceDE w:val="0"/>
              <w:autoSpaceDN w:val="0"/>
              <w:adjustRightInd w:val="0"/>
              <w:jc w:val="center"/>
              <w:rPr>
                <w:rFonts w:ascii="Times New Roman" w:hAnsi="Times New Roman" w:eastAsia="宋体"/>
                <w:kern w:val="0"/>
                <w:sz w:val="18"/>
              </w:rPr>
            </w:pPr>
            <w:r>
              <w:rPr>
                <w:rFonts w:hint="eastAsia" w:ascii="Times New Roman" w:hAnsi="Times New Roman" w:eastAsia="宋体"/>
                <w:kern w:val="0"/>
                <w:sz w:val="18"/>
              </w:rPr>
              <w:t>创新产出</w:t>
            </w:r>
          </w:p>
        </w:tc>
      </w:tr>
      <w:tr w14:paraId="3F8AEFB2">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1306" w:type="pct"/>
            <w:vMerge w:val="continue"/>
            <w:tcBorders>
              <w:right w:val="single" w:color="auto" w:sz="4" w:space="0"/>
            </w:tcBorders>
            <w:vAlign w:val="center"/>
          </w:tcPr>
          <w:p w14:paraId="7F043F7A">
            <w:pPr>
              <w:autoSpaceDE w:val="0"/>
              <w:autoSpaceDN w:val="0"/>
              <w:adjustRightInd w:val="0"/>
              <w:jc w:val="center"/>
              <w:rPr>
                <w:rFonts w:ascii="Times New Roman" w:hAnsi="Times New Roman" w:eastAsia="宋体"/>
                <w:kern w:val="0"/>
                <w:sz w:val="18"/>
              </w:rPr>
            </w:pPr>
          </w:p>
        </w:tc>
        <w:tc>
          <w:tcPr>
            <w:tcW w:w="623" w:type="pct"/>
            <w:tcBorders>
              <w:top w:val="single" w:color="auto" w:sz="4" w:space="0"/>
              <w:left w:val="single" w:color="auto" w:sz="4" w:space="0"/>
              <w:right w:val="single" w:color="auto" w:sz="4" w:space="0"/>
            </w:tcBorders>
            <w:vAlign w:val="center"/>
          </w:tcPr>
          <w:p w14:paraId="61042A19">
            <w:pPr>
              <w:autoSpaceDE w:val="0"/>
              <w:autoSpaceDN w:val="0"/>
              <w:adjustRightInd w:val="0"/>
              <w:jc w:val="center"/>
              <w:rPr>
                <w:rFonts w:ascii="Times New Roman" w:hAnsi="Times New Roman" w:eastAsia="宋体"/>
                <w:kern w:val="0"/>
                <w:sz w:val="18"/>
              </w:rPr>
            </w:pPr>
            <w:r>
              <w:rPr>
                <w:rFonts w:hint="eastAsia" w:ascii="Times New Roman" w:hAnsi="Times New Roman" w:eastAsia="宋体"/>
                <w:kern w:val="0"/>
                <w:sz w:val="18"/>
              </w:rPr>
              <w:t>(1)</w:t>
            </w:r>
          </w:p>
        </w:tc>
        <w:tc>
          <w:tcPr>
            <w:tcW w:w="580" w:type="pct"/>
            <w:tcBorders>
              <w:top w:val="single" w:color="auto" w:sz="4" w:space="0"/>
              <w:left w:val="single" w:color="auto" w:sz="4" w:space="0"/>
              <w:right w:val="single" w:color="auto" w:sz="4" w:space="0"/>
            </w:tcBorders>
            <w:vAlign w:val="center"/>
          </w:tcPr>
          <w:p w14:paraId="77CFE7CE">
            <w:pPr>
              <w:autoSpaceDE w:val="0"/>
              <w:autoSpaceDN w:val="0"/>
              <w:adjustRightInd w:val="0"/>
              <w:jc w:val="center"/>
              <w:rPr>
                <w:rFonts w:ascii="Times New Roman" w:hAnsi="Times New Roman" w:eastAsia="宋体"/>
                <w:kern w:val="0"/>
                <w:sz w:val="18"/>
              </w:rPr>
            </w:pPr>
            <w:r>
              <w:rPr>
                <w:rFonts w:hint="eastAsia" w:ascii="Times New Roman" w:hAnsi="Times New Roman" w:eastAsia="宋体"/>
                <w:kern w:val="0"/>
                <w:sz w:val="18"/>
              </w:rPr>
              <w:t>(2)</w:t>
            </w:r>
          </w:p>
        </w:tc>
        <w:tc>
          <w:tcPr>
            <w:tcW w:w="623" w:type="pct"/>
            <w:tcBorders>
              <w:top w:val="single" w:color="auto" w:sz="4" w:space="0"/>
              <w:left w:val="single" w:color="auto" w:sz="4" w:space="0"/>
              <w:right w:val="single" w:color="auto" w:sz="4" w:space="0"/>
            </w:tcBorders>
            <w:vAlign w:val="center"/>
          </w:tcPr>
          <w:p w14:paraId="7DFCCB29">
            <w:pPr>
              <w:autoSpaceDE w:val="0"/>
              <w:autoSpaceDN w:val="0"/>
              <w:adjustRightInd w:val="0"/>
              <w:jc w:val="center"/>
              <w:rPr>
                <w:rFonts w:ascii="Times New Roman" w:hAnsi="Times New Roman" w:eastAsia="宋体"/>
                <w:kern w:val="0"/>
                <w:sz w:val="18"/>
              </w:rPr>
            </w:pPr>
            <w:r>
              <w:rPr>
                <w:rFonts w:hint="eastAsia" w:ascii="Times New Roman" w:hAnsi="Times New Roman" w:eastAsia="宋体"/>
                <w:kern w:val="0"/>
                <w:sz w:val="18"/>
              </w:rPr>
              <w:t>(3)</w:t>
            </w:r>
          </w:p>
        </w:tc>
        <w:tc>
          <w:tcPr>
            <w:tcW w:w="623" w:type="pct"/>
            <w:tcBorders>
              <w:top w:val="single" w:color="auto" w:sz="4" w:space="0"/>
              <w:left w:val="single" w:color="auto" w:sz="4" w:space="0"/>
              <w:right w:val="single" w:color="auto" w:sz="4" w:space="0"/>
            </w:tcBorders>
            <w:vAlign w:val="center"/>
          </w:tcPr>
          <w:p w14:paraId="660AD183">
            <w:pPr>
              <w:autoSpaceDE w:val="0"/>
              <w:autoSpaceDN w:val="0"/>
              <w:adjustRightInd w:val="0"/>
              <w:jc w:val="center"/>
              <w:rPr>
                <w:rFonts w:ascii="Times New Roman" w:hAnsi="Times New Roman" w:eastAsia="宋体"/>
                <w:kern w:val="0"/>
                <w:sz w:val="18"/>
              </w:rPr>
            </w:pPr>
            <w:r>
              <w:rPr>
                <w:rFonts w:hint="eastAsia" w:ascii="Times New Roman" w:hAnsi="Times New Roman" w:eastAsia="宋体"/>
                <w:kern w:val="0"/>
                <w:sz w:val="18"/>
              </w:rPr>
              <w:t>(4)</w:t>
            </w:r>
          </w:p>
        </w:tc>
        <w:tc>
          <w:tcPr>
            <w:tcW w:w="623" w:type="pct"/>
            <w:tcBorders>
              <w:top w:val="single" w:color="auto" w:sz="4" w:space="0"/>
              <w:left w:val="single" w:color="auto" w:sz="4" w:space="0"/>
              <w:right w:val="single" w:color="auto" w:sz="4" w:space="0"/>
            </w:tcBorders>
            <w:vAlign w:val="center"/>
          </w:tcPr>
          <w:p w14:paraId="481484E7">
            <w:pPr>
              <w:autoSpaceDE w:val="0"/>
              <w:autoSpaceDN w:val="0"/>
              <w:adjustRightInd w:val="0"/>
              <w:jc w:val="center"/>
              <w:rPr>
                <w:rFonts w:ascii="Times New Roman" w:hAnsi="Times New Roman" w:eastAsia="宋体"/>
                <w:kern w:val="0"/>
                <w:sz w:val="18"/>
              </w:rPr>
            </w:pPr>
            <w:r>
              <w:rPr>
                <w:rFonts w:hint="eastAsia" w:ascii="Times New Roman" w:hAnsi="Times New Roman" w:eastAsia="宋体"/>
                <w:kern w:val="0"/>
                <w:sz w:val="18"/>
              </w:rPr>
              <w:t>(5)</w:t>
            </w:r>
          </w:p>
        </w:tc>
        <w:tc>
          <w:tcPr>
            <w:tcW w:w="622" w:type="pct"/>
            <w:tcBorders>
              <w:top w:val="single" w:color="auto" w:sz="4" w:space="0"/>
              <w:left w:val="single" w:color="auto" w:sz="4" w:space="0"/>
            </w:tcBorders>
            <w:vAlign w:val="center"/>
          </w:tcPr>
          <w:p w14:paraId="563B647D">
            <w:pPr>
              <w:autoSpaceDE w:val="0"/>
              <w:autoSpaceDN w:val="0"/>
              <w:adjustRightInd w:val="0"/>
              <w:jc w:val="center"/>
              <w:rPr>
                <w:rFonts w:ascii="Times New Roman" w:hAnsi="Times New Roman" w:eastAsia="宋体"/>
                <w:kern w:val="0"/>
                <w:sz w:val="18"/>
              </w:rPr>
            </w:pPr>
            <w:r>
              <w:rPr>
                <w:rFonts w:hint="eastAsia" w:ascii="Times New Roman" w:hAnsi="Times New Roman" w:eastAsia="宋体"/>
                <w:kern w:val="0"/>
                <w:sz w:val="18"/>
              </w:rPr>
              <w:t>(6)</w:t>
            </w:r>
          </w:p>
        </w:tc>
      </w:tr>
      <w:tr w14:paraId="22F6F87E">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1306" w:type="pct"/>
            <w:tcBorders>
              <w:top w:val="single" w:color="auto" w:sz="4" w:space="0"/>
              <w:right w:val="single" w:color="auto" w:sz="4" w:space="0"/>
            </w:tcBorders>
            <w:vAlign w:val="center"/>
          </w:tcPr>
          <w:p w14:paraId="501A42CD">
            <w:pPr>
              <w:autoSpaceDE w:val="0"/>
              <w:autoSpaceDN w:val="0"/>
              <w:adjustRightInd w:val="0"/>
              <w:rPr>
                <w:rFonts w:ascii="Times New Roman" w:hAnsi="Times New Roman" w:eastAsia="楷体"/>
                <w:i/>
                <w:iCs/>
                <w:kern w:val="0"/>
                <w:sz w:val="18"/>
              </w:rPr>
            </w:pPr>
            <w:r>
              <w:rPr>
                <w:rFonts w:ascii="Times New Roman" w:hAnsi="Times New Roman" w:eastAsia="楷体"/>
                <w:i/>
                <w:iCs/>
                <w:kern w:val="0"/>
                <w:sz w:val="18"/>
              </w:rPr>
              <w:t>r</w:t>
            </w:r>
            <w:r>
              <w:rPr>
                <w:rFonts w:hint="eastAsia" w:ascii="Times New Roman" w:hAnsi="Times New Roman" w:eastAsia="楷体"/>
                <w:i/>
                <w:iCs/>
                <w:kern w:val="0"/>
                <w:sz w:val="18"/>
              </w:rPr>
              <w:t>ace</w:t>
            </w:r>
            <w:r>
              <w:rPr>
                <w:rFonts w:ascii="Times New Roman" w:hAnsi="Times New Roman" w:eastAsia="楷体"/>
                <w:i/>
                <w:iCs/>
                <w:kern w:val="0"/>
                <w:sz w:val="18"/>
              </w:rPr>
              <w:t>t</w:t>
            </w:r>
          </w:p>
        </w:tc>
        <w:tc>
          <w:tcPr>
            <w:tcW w:w="623" w:type="pct"/>
            <w:tcBorders>
              <w:top w:val="single" w:color="auto" w:sz="4" w:space="0"/>
              <w:left w:val="single" w:color="auto" w:sz="4" w:space="0"/>
              <w:right w:val="single" w:color="auto" w:sz="4" w:space="0"/>
            </w:tcBorders>
          </w:tcPr>
          <w:p w14:paraId="1A8182B9">
            <w:pPr>
              <w:autoSpaceDE w:val="0"/>
              <w:autoSpaceDN w:val="0"/>
              <w:adjustRightInd w:val="0"/>
              <w:jc w:val="center"/>
              <w:rPr>
                <w:rFonts w:ascii="Times New Roman" w:hAnsi="Times New Roman" w:eastAsia="楷体"/>
                <w:kern w:val="0"/>
                <w:sz w:val="18"/>
              </w:rPr>
            </w:pPr>
            <w:r>
              <w:rPr>
                <w:rFonts w:ascii="Times New Roman" w:hAnsi="Times New Roman" w:eastAsia="楷体"/>
                <w:sz w:val="18"/>
                <w:szCs w:val="13"/>
              </w:rPr>
              <w:t>-0.0033</w:t>
            </w:r>
          </w:p>
        </w:tc>
        <w:tc>
          <w:tcPr>
            <w:tcW w:w="580" w:type="pct"/>
            <w:tcBorders>
              <w:top w:val="single" w:color="auto" w:sz="4" w:space="0"/>
              <w:left w:val="single" w:color="auto" w:sz="4" w:space="0"/>
              <w:right w:val="single" w:color="auto" w:sz="4" w:space="0"/>
            </w:tcBorders>
          </w:tcPr>
          <w:p w14:paraId="7580BB49">
            <w:pPr>
              <w:autoSpaceDE w:val="0"/>
              <w:autoSpaceDN w:val="0"/>
              <w:adjustRightInd w:val="0"/>
              <w:jc w:val="center"/>
              <w:rPr>
                <w:rFonts w:ascii="Times New Roman" w:hAnsi="Times New Roman" w:eastAsia="楷体"/>
                <w:kern w:val="0"/>
                <w:sz w:val="18"/>
              </w:rPr>
            </w:pPr>
          </w:p>
        </w:tc>
        <w:tc>
          <w:tcPr>
            <w:tcW w:w="623" w:type="pct"/>
            <w:tcBorders>
              <w:top w:val="single" w:color="auto" w:sz="4" w:space="0"/>
              <w:left w:val="single" w:color="auto" w:sz="4" w:space="0"/>
              <w:right w:val="single" w:color="auto" w:sz="4" w:space="0"/>
            </w:tcBorders>
          </w:tcPr>
          <w:p w14:paraId="669DD5AE">
            <w:pPr>
              <w:autoSpaceDE w:val="0"/>
              <w:autoSpaceDN w:val="0"/>
              <w:adjustRightInd w:val="0"/>
              <w:jc w:val="center"/>
              <w:rPr>
                <w:rFonts w:ascii="Times New Roman" w:hAnsi="Times New Roman" w:eastAsia="楷体"/>
                <w:kern w:val="0"/>
                <w:sz w:val="18"/>
              </w:rPr>
            </w:pPr>
            <w:r>
              <w:rPr>
                <w:rFonts w:ascii="Times New Roman" w:hAnsi="Times New Roman" w:eastAsia="楷体"/>
                <w:sz w:val="18"/>
                <w:szCs w:val="13"/>
              </w:rPr>
              <w:t>-0.0006</w:t>
            </w:r>
            <w:r>
              <w:rPr>
                <w:rFonts w:ascii="Times New Roman" w:hAnsi="Times New Roman" w:eastAsia="楷体"/>
                <w:sz w:val="18"/>
                <w:szCs w:val="13"/>
                <w:vertAlign w:val="superscript"/>
              </w:rPr>
              <w:t>**</w:t>
            </w:r>
          </w:p>
        </w:tc>
        <w:tc>
          <w:tcPr>
            <w:tcW w:w="623" w:type="pct"/>
            <w:tcBorders>
              <w:top w:val="single" w:color="auto" w:sz="4" w:space="0"/>
              <w:left w:val="single" w:color="auto" w:sz="4" w:space="0"/>
              <w:right w:val="single" w:color="auto" w:sz="4" w:space="0"/>
            </w:tcBorders>
          </w:tcPr>
          <w:p w14:paraId="501B5F48">
            <w:pPr>
              <w:autoSpaceDE w:val="0"/>
              <w:autoSpaceDN w:val="0"/>
              <w:adjustRightInd w:val="0"/>
              <w:jc w:val="center"/>
              <w:rPr>
                <w:rFonts w:ascii="Times New Roman" w:hAnsi="Times New Roman" w:eastAsia="楷体"/>
                <w:kern w:val="0"/>
                <w:sz w:val="18"/>
              </w:rPr>
            </w:pPr>
          </w:p>
        </w:tc>
        <w:tc>
          <w:tcPr>
            <w:tcW w:w="623" w:type="pct"/>
            <w:tcBorders>
              <w:top w:val="single" w:color="auto" w:sz="4" w:space="0"/>
              <w:left w:val="single" w:color="auto" w:sz="4" w:space="0"/>
              <w:right w:val="single" w:color="auto" w:sz="4" w:space="0"/>
            </w:tcBorders>
          </w:tcPr>
          <w:p w14:paraId="45233CA6">
            <w:pPr>
              <w:autoSpaceDE w:val="0"/>
              <w:autoSpaceDN w:val="0"/>
              <w:adjustRightInd w:val="0"/>
              <w:jc w:val="center"/>
              <w:rPr>
                <w:rFonts w:ascii="Times New Roman" w:hAnsi="Times New Roman" w:eastAsia="楷体"/>
                <w:kern w:val="0"/>
                <w:sz w:val="18"/>
              </w:rPr>
            </w:pPr>
            <w:r>
              <w:rPr>
                <w:rFonts w:ascii="Times New Roman" w:hAnsi="Times New Roman" w:eastAsia="楷体"/>
                <w:sz w:val="18"/>
                <w:szCs w:val="13"/>
              </w:rPr>
              <w:t>-0.0089</w:t>
            </w:r>
            <w:r>
              <w:rPr>
                <w:rFonts w:ascii="Times New Roman" w:hAnsi="Times New Roman" w:eastAsia="楷体"/>
                <w:sz w:val="18"/>
                <w:szCs w:val="13"/>
                <w:vertAlign w:val="superscript"/>
              </w:rPr>
              <w:t>**</w:t>
            </w:r>
          </w:p>
        </w:tc>
        <w:tc>
          <w:tcPr>
            <w:tcW w:w="622" w:type="pct"/>
            <w:tcBorders>
              <w:top w:val="single" w:color="auto" w:sz="4" w:space="0"/>
              <w:left w:val="single" w:color="auto" w:sz="4" w:space="0"/>
            </w:tcBorders>
          </w:tcPr>
          <w:p w14:paraId="73DA90EE">
            <w:pPr>
              <w:autoSpaceDE w:val="0"/>
              <w:autoSpaceDN w:val="0"/>
              <w:adjustRightInd w:val="0"/>
              <w:jc w:val="center"/>
              <w:rPr>
                <w:rFonts w:ascii="Times New Roman" w:hAnsi="Times New Roman" w:eastAsia="楷体"/>
                <w:kern w:val="0"/>
                <w:sz w:val="18"/>
              </w:rPr>
            </w:pPr>
          </w:p>
        </w:tc>
      </w:tr>
      <w:tr w14:paraId="518B5C03">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1306" w:type="pct"/>
            <w:tcBorders>
              <w:right w:val="single" w:color="auto" w:sz="4" w:space="0"/>
            </w:tcBorders>
            <w:vAlign w:val="center"/>
          </w:tcPr>
          <w:p w14:paraId="77A7C154">
            <w:pPr>
              <w:autoSpaceDE w:val="0"/>
              <w:autoSpaceDN w:val="0"/>
              <w:adjustRightInd w:val="0"/>
              <w:rPr>
                <w:rFonts w:ascii="Times New Roman" w:hAnsi="Times New Roman" w:eastAsia="楷体"/>
                <w:i/>
                <w:iCs/>
                <w:kern w:val="0"/>
                <w:sz w:val="18"/>
              </w:rPr>
            </w:pPr>
          </w:p>
        </w:tc>
        <w:tc>
          <w:tcPr>
            <w:tcW w:w="623" w:type="pct"/>
            <w:tcBorders>
              <w:left w:val="single" w:color="auto" w:sz="4" w:space="0"/>
              <w:right w:val="single" w:color="auto" w:sz="4" w:space="0"/>
            </w:tcBorders>
          </w:tcPr>
          <w:p w14:paraId="79B09F42">
            <w:pPr>
              <w:autoSpaceDE w:val="0"/>
              <w:autoSpaceDN w:val="0"/>
              <w:adjustRightInd w:val="0"/>
              <w:jc w:val="center"/>
              <w:rPr>
                <w:rFonts w:ascii="Times New Roman" w:hAnsi="Times New Roman" w:eastAsia="楷体"/>
                <w:kern w:val="0"/>
                <w:sz w:val="18"/>
              </w:rPr>
            </w:pPr>
            <w:r>
              <w:rPr>
                <w:rFonts w:ascii="Times New Roman" w:hAnsi="Times New Roman" w:eastAsia="楷体"/>
                <w:sz w:val="18"/>
                <w:szCs w:val="13"/>
              </w:rPr>
              <w:t>(-0.1884)</w:t>
            </w:r>
          </w:p>
        </w:tc>
        <w:tc>
          <w:tcPr>
            <w:tcW w:w="580" w:type="pct"/>
            <w:tcBorders>
              <w:left w:val="single" w:color="auto" w:sz="4" w:space="0"/>
              <w:right w:val="single" w:color="auto" w:sz="4" w:space="0"/>
            </w:tcBorders>
          </w:tcPr>
          <w:p w14:paraId="07DAAEFA">
            <w:pPr>
              <w:autoSpaceDE w:val="0"/>
              <w:autoSpaceDN w:val="0"/>
              <w:adjustRightInd w:val="0"/>
              <w:jc w:val="center"/>
              <w:rPr>
                <w:rFonts w:ascii="Times New Roman" w:hAnsi="Times New Roman" w:eastAsia="楷体"/>
                <w:kern w:val="0"/>
                <w:sz w:val="18"/>
              </w:rPr>
            </w:pPr>
          </w:p>
        </w:tc>
        <w:tc>
          <w:tcPr>
            <w:tcW w:w="623" w:type="pct"/>
            <w:tcBorders>
              <w:left w:val="single" w:color="auto" w:sz="4" w:space="0"/>
              <w:right w:val="single" w:color="auto" w:sz="4" w:space="0"/>
            </w:tcBorders>
          </w:tcPr>
          <w:p w14:paraId="6B775401">
            <w:pPr>
              <w:autoSpaceDE w:val="0"/>
              <w:autoSpaceDN w:val="0"/>
              <w:adjustRightInd w:val="0"/>
              <w:jc w:val="center"/>
              <w:rPr>
                <w:rFonts w:ascii="Times New Roman" w:hAnsi="Times New Roman" w:eastAsia="楷体"/>
                <w:kern w:val="0"/>
                <w:sz w:val="18"/>
              </w:rPr>
            </w:pPr>
            <w:r>
              <w:rPr>
                <w:rFonts w:ascii="Times New Roman" w:hAnsi="Times New Roman" w:eastAsia="楷体"/>
                <w:sz w:val="18"/>
                <w:szCs w:val="13"/>
              </w:rPr>
              <w:t>(-2.2073)</w:t>
            </w:r>
          </w:p>
        </w:tc>
        <w:tc>
          <w:tcPr>
            <w:tcW w:w="623" w:type="pct"/>
            <w:tcBorders>
              <w:left w:val="single" w:color="auto" w:sz="4" w:space="0"/>
              <w:right w:val="single" w:color="auto" w:sz="4" w:space="0"/>
            </w:tcBorders>
          </w:tcPr>
          <w:p w14:paraId="5BDEAA7D">
            <w:pPr>
              <w:autoSpaceDE w:val="0"/>
              <w:autoSpaceDN w:val="0"/>
              <w:adjustRightInd w:val="0"/>
              <w:jc w:val="center"/>
              <w:rPr>
                <w:rFonts w:ascii="Times New Roman" w:hAnsi="Times New Roman" w:eastAsia="楷体"/>
                <w:kern w:val="0"/>
                <w:sz w:val="18"/>
              </w:rPr>
            </w:pPr>
          </w:p>
        </w:tc>
        <w:tc>
          <w:tcPr>
            <w:tcW w:w="623" w:type="pct"/>
            <w:tcBorders>
              <w:left w:val="single" w:color="auto" w:sz="4" w:space="0"/>
              <w:right w:val="single" w:color="auto" w:sz="4" w:space="0"/>
            </w:tcBorders>
          </w:tcPr>
          <w:p w14:paraId="083F6EA1">
            <w:pPr>
              <w:autoSpaceDE w:val="0"/>
              <w:autoSpaceDN w:val="0"/>
              <w:adjustRightInd w:val="0"/>
              <w:jc w:val="center"/>
              <w:rPr>
                <w:rFonts w:ascii="Times New Roman" w:hAnsi="Times New Roman" w:eastAsia="楷体"/>
                <w:kern w:val="0"/>
                <w:sz w:val="18"/>
              </w:rPr>
            </w:pPr>
            <w:r>
              <w:rPr>
                <w:rFonts w:ascii="Times New Roman" w:hAnsi="Times New Roman" w:eastAsia="楷体"/>
                <w:sz w:val="18"/>
                <w:szCs w:val="13"/>
              </w:rPr>
              <w:t>(-2.1016)</w:t>
            </w:r>
          </w:p>
        </w:tc>
        <w:tc>
          <w:tcPr>
            <w:tcW w:w="622" w:type="pct"/>
            <w:tcBorders>
              <w:left w:val="single" w:color="auto" w:sz="4" w:space="0"/>
            </w:tcBorders>
          </w:tcPr>
          <w:p w14:paraId="0483DB93">
            <w:pPr>
              <w:autoSpaceDE w:val="0"/>
              <w:autoSpaceDN w:val="0"/>
              <w:adjustRightInd w:val="0"/>
              <w:jc w:val="center"/>
              <w:rPr>
                <w:rFonts w:ascii="Times New Roman" w:hAnsi="Times New Roman" w:eastAsia="楷体"/>
                <w:kern w:val="0"/>
                <w:sz w:val="18"/>
              </w:rPr>
            </w:pPr>
          </w:p>
        </w:tc>
      </w:tr>
      <w:tr w14:paraId="4048DC9D">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1306" w:type="pct"/>
            <w:tcBorders>
              <w:right w:val="single" w:color="auto" w:sz="4" w:space="0"/>
            </w:tcBorders>
            <w:vAlign w:val="center"/>
          </w:tcPr>
          <w:p w14:paraId="6A55AF1C">
            <w:pPr>
              <w:autoSpaceDE w:val="0"/>
              <w:autoSpaceDN w:val="0"/>
              <w:adjustRightInd w:val="0"/>
              <w:rPr>
                <w:rFonts w:ascii="Times New Roman" w:hAnsi="Times New Roman" w:eastAsia="楷体"/>
                <w:i/>
                <w:iCs/>
                <w:kern w:val="0"/>
                <w:sz w:val="18"/>
              </w:rPr>
            </w:pPr>
            <w:r>
              <w:rPr>
                <w:rFonts w:ascii="Times New Roman" w:hAnsi="Times New Roman" w:eastAsia="楷体"/>
                <w:i/>
                <w:iCs/>
                <w:kern w:val="0"/>
                <w:sz w:val="18"/>
              </w:rPr>
              <w:t>r</w:t>
            </w:r>
            <w:r>
              <w:rPr>
                <w:rFonts w:hint="eastAsia" w:ascii="Times New Roman" w:hAnsi="Times New Roman" w:eastAsia="楷体"/>
                <w:i/>
                <w:iCs/>
                <w:kern w:val="0"/>
                <w:sz w:val="18"/>
              </w:rPr>
              <w:t>ace</w:t>
            </w:r>
            <w:r>
              <w:rPr>
                <w:rFonts w:ascii="Times New Roman" w:hAnsi="Times New Roman" w:eastAsia="楷体"/>
                <w:i/>
                <w:iCs/>
                <w:kern w:val="0"/>
                <w:sz w:val="18"/>
              </w:rPr>
              <w:t>b</w:t>
            </w:r>
          </w:p>
        </w:tc>
        <w:tc>
          <w:tcPr>
            <w:tcW w:w="623" w:type="pct"/>
            <w:tcBorders>
              <w:left w:val="single" w:color="auto" w:sz="4" w:space="0"/>
              <w:right w:val="single" w:color="auto" w:sz="4" w:space="0"/>
            </w:tcBorders>
          </w:tcPr>
          <w:p w14:paraId="742BC512">
            <w:pPr>
              <w:autoSpaceDE w:val="0"/>
              <w:autoSpaceDN w:val="0"/>
              <w:adjustRightInd w:val="0"/>
              <w:jc w:val="center"/>
              <w:rPr>
                <w:rFonts w:ascii="Times New Roman" w:hAnsi="Times New Roman" w:eastAsia="楷体"/>
                <w:kern w:val="0"/>
                <w:sz w:val="18"/>
              </w:rPr>
            </w:pPr>
          </w:p>
        </w:tc>
        <w:tc>
          <w:tcPr>
            <w:tcW w:w="580" w:type="pct"/>
            <w:tcBorders>
              <w:left w:val="single" w:color="auto" w:sz="4" w:space="0"/>
              <w:right w:val="single" w:color="auto" w:sz="4" w:space="0"/>
            </w:tcBorders>
          </w:tcPr>
          <w:p w14:paraId="4E344610">
            <w:pPr>
              <w:autoSpaceDE w:val="0"/>
              <w:autoSpaceDN w:val="0"/>
              <w:adjustRightInd w:val="0"/>
              <w:jc w:val="center"/>
              <w:rPr>
                <w:rFonts w:ascii="Times New Roman" w:hAnsi="Times New Roman" w:eastAsia="楷体"/>
                <w:kern w:val="0"/>
                <w:sz w:val="18"/>
              </w:rPr>
            </w:pPr>
            <w:r>
              <w:rPr>
                <w:rFonts w:ascii="Times New Roman" w:hAnsi="Times New Roman" w:eastAsia="楷体"/>
                <w:sz w:val="18"/>
                <w:szCs w:val="13"/>
              </w:rPr>
              <w:t>-0.0163</w:t>
            </w:r>
          </w:p>
        </w:tc>
        <w:tc>
          <w:tcPr>
            <w:tcW w:w="623" w:type="pct"/>
            <w:tcBorders>
              <w:left w:val="single" w:color="auto" w:sz="4" w:space="0"/>
              <w:right w:val="single" w:color="auto" w:sz="4" w:space="0"/>
            </w:tcBorders>
          </w:tcPr>
          <w:p w14:paraId="4670BDD6">
            <w:pPr>
              <w:autoSpaceDE w:val="0"/>
              <w:autoSpaceDN w:val="0"/>
              <w:adjustRightInd w:val="0"/>
              <w:jc w:val="center"/>
              <w:rPr>
                <w:rFonts w:ascii="Times New Roman" w:hAnsi="Times New Roman" w:eastAsia="楷体"/>
                <w:kern w:val="0"/>
                <w:sz w:val="18"/>
              </w:rPr>
            </w:pPr>
          </w:p>
        </w:tc>
        <w:tc>
          <w:tcPr>
            <w:tcW w:w="623" w:type="pct"/>
            <w:tcBorders>
              <w:left w:val="single" w:color="auto" w:sz="4" w:space="0"/>
              <w:right w:val="single" w:color="auto" w:sz="4" w:space="0"/>
            </w:tcBorders>
          </w:tcPr>
          <w:p w14:paraId="6E2F9567">
            <w:pPr>
              <w:autoSpaceDE w:val="0"/>
              <w:autoSpaceDN w:val="0"/>
              <w:adjustRightInd w:val="0"/>
              <w:jc w:val="center"/>
              <w:rPr>
                <w:rFonts w:ascii="Times New Roman" w:hAnsi="Times New Roman" w:eastAsia="楷体"/>
                <w:kern w:val="0"/>
                <w:sz w:val="18"/>
              </w:rPr>
            </w:pPr>
            <w:r>
              <w:rPr>
                <w:rFonts w:ascii="Times New Roman" w:hAnsi="Times New Roman" w:eastAsia="楷体"/>
                <w:sz w:val="18"/>
                <w:szCs w:val="13"/>
              </w:rPr>
              <w:t>-0.0003</w:t>
            </w:r>
          </w:p>
        </w:tc>
        <w:tc>
          <w:tcPr>
            <w:tcW w:w="623" w:type="pct"/>
            <w:tcBorders>
              <w:left w:val="single" w:color="auto" w:sz="4" w:space="0"/>
              <w:right w:val="single" w:color="auto" w:sz="4" w:space="0"/>
            </w:tcBorders>
          </w:tcPr>
          <w:p w14:paraId="32838861">
            <w:pPr>
              <w:autoSpaceDE w:val="0"/>
              <w:autoSpaceDN w:val="0"/>
              <w:adjustRightInd w:val="0"/>
              <w:jc w:val="center"/>
              <w:rPr>
                <w:rFonts w:ascii="Times New Roman" w:hAnsi="Times New Roman" w:eastAsia="楷体"/>
                <w:kern w:val="0"/>
                <w:sz w:val="18"/>
              </w:rPr>
            </w:pPr>
          </w:p>
        </w:tc>
        <w:tc>
          <w:tcPr>
            <w:tcW w:w="622" w:type="pct"/>
            <w:tcBorders>
              <w:left w:val="single" w:color="auto" w:sz="4" w:space="0"/>
            </w:tcBorders>
          </w:tcPr>
          <w:p w14:paraId="7B13C3BB">
            <w:pPr>
              <w:autoSpaceDE w:val="0"/>
              <w:autoSpaceDN w:val="0"/>
              <w:adjustRightInd w:val="0"/>
              <w:jc w:val="center"/>
              <w:rPr>
                <w:rFonts w:ascii="Times New Roman" w:hAnsi="Times New Roman" w:eastAsia="楷体"/>
                <w:kern w:val="0"/>
                <w:sz w:val="18"/>
              </w:rPr>
            </w:pPr>
            <w:r>
              <w:rPr>
                <w:rFonts w:ascii="Times New Roman" w:hAnsi="Times New Roman" w:eastAsia="楷体"/>
                <w:sz w:val="18"/>
                <w:szCs w:val="13"/>
              </w:rPr>
              <w:t>-0.0107</w:t>
            </w:r>
          </w:p>
        </w:tc>
      </w:tr>
      <w:tr w14:paraId="4A1416DA">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1306" w:type="pct"/>
            <w:tcBorders>
              <w:right w:val="single" w:color="auto" w:sz="4" w:space="0"/>
            </w:tcBorders>
            <w:vAlign w:val="center"/>
          </w:tcPr>
          <w:p w14:paraId="46443A4B">
            <w:pPr>
              <w:autoSpaceDE w:val="0"/>
              <w:autoSpaceDN w:val="0"/>
              <w:adjustRightInd w:val="0"/>
              <w:rPr>
                <w:rFonts w:ascii="Times New Roman" w:hAnsi="Times New Roman" w:eastAsia="楷体"/>
                <w:kern w:val="0"/>
                <w:sz w:val="18"/>
              </w:rPr>
            </w:pPr>
          </w:p>
        </w:tc>
        <w:tc>
          <w:tcPr>
            <w:tcW w:w="623" w:type="pct"/>
            <w:tcBorders>
              <w:left w:val="single" w:color="auto" w:sz="4" w:space="0"/>
              <w:right w:val="single" w:color="auto" w:sz="4" w:space="0"/>
            </w:tcBorders>
          </w:tcPr>
          <w:p w14:paraId="427D1F1F">
            <w:pPr>
              <w:autoSpaceDE w:val="0"/>
              <w:autoSpaceDN w:val="0"/>
              <w:adjustRightInd w:val="0"/>
              <w:jc w:val="center"/>
              <w:rPr>
                <w:rFonts w:ascii="Times New Roman" w:hAnsi="Times New Roman" w:eastAsia="楷体"/>
                <w:kern w:val="0"/>
                <w:sz w:val="18"/>
              </w:rPr>
            </w:pPr>
          </w:p>
        </w:tc>
        <w:tc>
          <w:tcPr>
            <w:tcW w:w="580" w:type="pct"/>
            <w:tcBorders>
              <w:left w:val="single" w:color="auto" w:sz="4" w:space="0"/>
              <w:right w:val="single" w:color="auto" w:sz="4" w:space="0"/>
            </w:tcBorders>
          </w:tcPr>
          <w:p w14:paraId="551FB3DD">
            <w:pPr>
              <w:autoSpaceDE w:val="0"/>
              <w:autoSpaceDN w:val="0"/>
              <w:adjustRightInd w:val="0"/>
              <w:jc w:val="center"/>
              <w:rPr>
                <w:rFonts w:ascii="Times New Roman" w:hAnsi="Times New Roman" w:eastAsia="楷体"/>
                <w:kern w:val="0"/>
                <w:sz w:val="18"/>
              </w:rPr>
            </w:pPr>
            <w:r>
              <w:rPr>
                <w:rFonts w:ascii="Times New Roman" w:hAnsi="Times New Roman" w:eastAsia="楷体"/>
                <w:sz w:val="18"/>
                <w:szCs w:val="13"/>
              </w:rPr>
              <w:t>(-0.5361)</w:t>
            </w:r>
          </w:p>
        </w:tc>
        <w:tc>
          <w:tcPr>
            <w:tcW w:w="623" w:type="pct"/>
            <w:tcBorders>
              <w:left w:val="single" w:color="auto" w:sz="4" w:space="0"/>
              <w:right w:val="single" w:color="auto" w:sz="4" w:space="0"/>
            </w:tcBorders>
          </w:tcPr>
          <w:p w14:paraId="3C4409B1">
            <w:pPr>
              <w:autoSpaceDE w:val="0"/>
              <w:autoSpaceDN w:val="0"/>
              <w:adjustRightInd w:val="0"/>
              <w:jc w:val="center"/>
              <w:rPr>
                <w:rFonts w:ascii="Times New Roman" w:hAnsi="Times New Roman" w:eastAsia="楷体"/>
                <w:kern w:val="0"/>
                <w:sz w:val="18"/>
              </w:rPr>
            </w:pPr>
          </w:p>
        </w:tc>
        <w:tc>
          <w:tcPr>
            <w:tcW w:w="623" w:type="pct"/>
            <w:tcBorders>
              <w:left w:val="single" w:color="auto" w:sz="4" w:space="0"/>
              <w:right w:val="single" w:color="auto" w:sz="4" w:space="0"/>
            </w:tcBorders>
          </w:tcPr>
          <w:p w14:paraId="19348E11">
            <w:pPr>
              <w:autoSpaceDE w:val="0"/>
              <w:autoSpaceDN w:val="0"/>
              <w:adjustRightInd w:val="0"/>
              <w:jc w:val="center"/>
              <w:rPr>
                <w:rFonts w:ascii="Times New Roman" w:hAnsi="Times New Roman" w:eastAsia="楷体"/>
                <w:kern w:val="0"/>
                <w:sz w:val="18"/>
              </w:rPr>
            </w:pPr>
            <w:r>
              <w:rPr>
                <w:rFonts w:ascii="Times New Roman" w:hAnsi="Times New Roman" w:eastAsia="楷体"/>
                <w:sz w:val="18"/>
                <w:szCs w:val="13"/>
              </w:rPr>
              <w:t>(-0.6970)</w:t>
            </w:r>
          </w:p>
        </w:tc>
        <w:tc>
          <w:tcPr>
            <w:tcW w:w="623" w:type="pct"/>
            <w:tcBorders>
              <w:left w:val="single" w:color="auto" w:sz="4" w:space="0"/>
              <w:right w:val="single" w:color="auto" w:sz="4" w:space="0"/>
            </w:tcBorders>
          </w:tcPr>
          <w:p w14:paraId="103ACF96">
            <w:pPr>
              <w:autoSpaceDE w:val="0"/>
              <w:autoSpaceDN w:val="0"/>
              <w:adjustRightInd w:val="0"/>
              <w:jc w:val="center"/>
              <w:rPr>
                <w:rFonts w:ascii="Times New Roman" w:hAnsi="Times New Roman" w:eastAsia="楷体"/>
                <w:kern w:val="0"/>
                <w:sz w:val="18"/>
              </w:rPr>
            </w:pPr>
          </w:p>
        </w:tc>
        <w:tc>
          <w:tcPr>
            <w:tcW w:w="622" w:type="pct"/>
            <w:tcBorders>
              <w:left w:val="single" w:color="auto" w:sz="4" w:space="0"/>
            </w:tcBorders>
          </w:tcPr>
          <w:p w14:paraId="3B3A63D1">
            <w:pPr>
              <w:autoSpaceDE w:val="0"/>
              <w:autoSpaceDN w:val="0"/>
              <w:adjustRightInd w:val="0"/>
              <w:jc w:val="center"/>
              <w:rPr>
                <w:rFonts w:ascii="Times New Roman" w:hAnsi="Times New Roman" w:eastAsia="楷体"/>
                <w:kern w:val="0"/>
                <w:sz w:val="18"/>
              </w:rPr>
            </w:pPr>
            <w:r>
              <w:rPr>
                <w:rFonts w:ascii="Times New Roman" w:hAnsi="Times New Roman" w:eastAsia="楷体"/>
                <w:sz w:val="18"/>
                <w:szCs w:val="13"/>
              </w:rPr>
              <w:t>(-1.2081)</w:t>
            </w:r>
          </w:p>
        </w:tc>
      </w:tr>
      <w:tr w14:paraId="4347CDA6">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1306" w:type="pct"/>
            <w:tcBorders>
              <w:right w:val="single" w:color="auto" w:sz="4" w:space="0"/>
            </w:tcBorders>
            <w:vAlign w:val="center"/>
          </w:tcPr>
          <w:p w14:paraId="7FBD7F6F">
            <w:pPr>
              <w:autoSpaceDE w:val="0"/>
              <w:autoSpaceDN w:val="0"/>
              <w:adjustRightInd w:val="0"/>
              <w:rPr>
                <w:rFonts w:ascii="Times New Roman" w:hAnsi="Times New Roman" w:eastAsia="楷体"/>
                <w:kern w:val="0"/>
                <w:sz w:val="18"/>
              </w:rPr>
            </w:pPr>
            <w:r>
              <w:rPr>
                <w:rFonts w:hint="eastAsia" w:ascii="Times New Roman" w:hAnsi="Times New Roman" w:eastAsia="楷体"/>
                <w:kern w:val="0"/>
                <w:sz w:val="18"/>
              </w:rPr>
              <w:t>控制变量</w:t>
            </w:r>
          </w:p>
        </w:tc>
        <w:tc>
          <w:tcPr>
            <w:tcW w:w="623" w:type="pct"/>
            <w:tcBorders>
              <w:left w:val="single" w:color="auto" w:sz="4" w:space="0"/>
              <w:right w:val="single" w:color="auto" w:sz="4" w:space="0"/>
            </w:tcBorders>
          </w:tcPr>
          <w:p w14:paraId="23CEC827">
            <w:pPr>
              <w:autoSpaceDE w:val="0"/>
              <w:autoSpaceDN w:val="0"/>
              <w:adjustRightInd w:val="0"/>
              <w:jc w:val="center"/>
              <w:rPr>
                <w:rFonts w:ascii="Times New Roman" w:hAnsi="Times New Roman" w:eastAsia="楷体"/>
                <w:kern w:val="0"/>
                <w:sz w:val="18"/>
              </w:rPr>
            </w:pPr>
            <w:r>
              <w:rPr>
                <w:rFonts w:hint="eastAsia" w:ascii="Times New Roman" w:hAnsi="Times New Roman" w:eastAsia="楷体"/>
                <w:kern w:val="0"/>
                <w:sz w:val="18"/>
              </w:rPr>
              <w:t>YES</w:t>
            </w:r>
          </w:p>
        </w:tc>
        <w:tc>
          <w:tcPr>
            <w:tcW w:w="580" w:type="pct"/>
            <w:tcBorders>
              <w:left w:val="single" w:color="auto" w:sz="4" w:space="0"/>
              <w:right w:val="single" w:color="auto" w:sz="4" w:space="0"/>
            </w:tcBorders>
          </w:tcPr>
          <w:p w14:paraId="4EE13956">
            <w:pPr>
              <w:autoSpaceDE w:val="0"/>
              <w:autoSpaceDN w:val="0"/>
              <w:adjustRightInd w:val="0"/>
              <w:jc w:val="center"/>
              <w:rPr>
                <w:rFonts w:ascii="Times New Roman" w:hAnsi="Times New Roman" w:eastAsia="楷体"/>
                <w:kern w:val="0"/>
                <w:sz w:val="18"/>
              </w:rPr>
            </w:pPr>
            <w:r>
              <w:rPr>
                <w:rFonts w:hint="eastAsia" w:ascii="Times New Roman" w:hAnsi="Times New Roman" w:eastAsia="楷体"/>
                <w:kern w:val="0"/>
                <w:sz w:val="18"/>
              </w:rPr>
              <w:t>YES</w:t>
            </w:r>
          </w:p>
        </w:tc>
        <w:tc>
          <w:tcPr>
            <w:tcW w:w="623" w:type="pct"/>
            <w:tcBorders>
              <w:left w:val="single" w:color="auto" w:sz="4" w:space="0"/>
              <w:right w:val="single" w:color="auto" w:sz="4" w:space="0"/>
            </w:tcBorders>
          </w:tcPr>
          <w:p w14:paraId="316188C9">
            <w:pPr>
              <w:autoSpaceDE w:val="0"/>
              <w:autoSpaceDN w:val="0"/>
              <w:adjustRightInd w:val="0"/>
              <w:jc w:val="center"/>
              <w:rPr>
                <w:rFonts w:ascii="Times New Roman" w:hAnsi="Times New Roman" w:eastAsia="楷体"/>
                <w:kern w:val="0"/>
                <w:sz w:val="18"/>
              </w:rPr>
            </w:pPr>
            <w:r>
              <w:rPr>
                <w:rFonts w:hint="eastAsia" w:ascii="Times New Roman" w:hAnsi="Times New Roman" w:eastAsia="楷体"/>
                <w:kern w:val="0"/>
                <w:sz w:val="18"/>
              </w:rPr>
              <w:t>YES</w:t>
            </w:r>
          </w:p>
        </w:tc>
        <w:tc>
          <w:tcPr>
            <w:tcW w:w="623" w:type="pct"/>
            <w:tcBorders>
              <w:left w:val="single" w:color="auto" w:sz="4" w:space="0"/>
              <w:right w:val="single" w:color="auto" w:sz="4" w:space="0"/>
            </w:tcBorders>
          </w:tcPr>
          <w:p w14:paraId="05C95A1E">
            <w:pPr>
              <w:autoSpaceDE w:val="0"/>
              <w:autoSpaceDN w:val="0"/>
              <w:adjustRightInd w:val="0"/>
              <w:jc w:val="center"/>
              <w:rPr>
                <w:rFonts w:ascii="Times New Roman" w:hAnsi="Times New Roman" w:eastAsia="楷体"/>
                <w:kern w:val="0"/>
                <w:sz w:val="18"/>
              </w:rPr>
            </w:pPr>
            <w:r>
              <w:rPr>
                <w:rFonts w:hint="eastAsia" w:ascii="Times New Roman" w:hAnsi="Times New Roman" w:eastAsia="楷体"/>
                <w:kern w:val="0"/>
                <w:sz w:val="18"/>
              </w:rPr>
              <w:t>YES</w:t>
            </w:r>
          </w:p>
        </w:tc>
        <w:tc>
          <w:tcPr>
            <w:tcW w:w="623" w:type="pct"/>
            <w:tcBorders>
              <w:left w:val="single" w:color="auto" w:sz="4" w:space="0"/>
              <w:right w:val="single" w:color="auto" w:sz="4" w:space="0"/>
            </w:tcBorders>
          </w:tcPr>
          <w:p w14:paraId="1892F53C">
            <w:pPr>
              <w:autoSpaceDE w:val="0"/>
              <w:autoSpaceDN w:val="0"/>
              <w:adjustRightInd w:val="0"/>
              <w:jc w:val="center"/>
              <w:rPr>
                <w:rFonts w:ascii="Times New Roman" w:hAnsi="Times New Roman" w:eastAsia="楷体"/>
                <w:kern w:val="0"/>
                <w:sz w:val="18"/>
              </w:rPr>
            </w:pPr>
            <w:r>
              <w:rPr>
                <w:rFonts w:hint="eastAsia" w:ascii="Times New Roman" w:hAnsi="Times New Roman" w:eastAsia="楷体"/>
                <w:kern w:val="0"/>
                <w:sz w:val="18"/>
              </w:rPr>
              <w:t>YES</w:t>
            </w:r>
          </w:p>
        </w:tc>
        <w:tc>
          <w:tcPr>
            <w:tcW w:w="622" w:type="pct"/>
            <w:tcBorders>
              <w:left w:val="single" w:color="auto" w:sz="4" w:space="0"/>
            </w:tcBorders>
          </w:tcPr>
          <w:p w14:paraId="58D6CB73">
            <w:pPr>
              <w:autoSpaceDE w:val="0"/>
              <w:autoSpaceDN w:val="0"/>
              <w:adjustRightInd w:val="0"/>
              <w:jc w:val="center"/>
              <w:rPr>
                <w:rFonts w:ascii="Times New Roman" w:hAnsi="Times New Roman" w:eastAsia="楷体"/>
                <w:kern w:val="0"/>
                <w:sz w:val="18"/>
              </w:rPr>
            </w:pPr>
            <w:r>
              <w:rPr>
                <w:rFonts w:hint="eastAsia" w:ascii="Times New Roman" w:hAnsi="Times New Roman" w:eastAsia="楷体"/>
                <w:kern w:val="0"/>
                <w:sz w:val="18"/>
              </w:rPr>
              <w:t>YES</w:t>
            </w:r>
          </w:p>
        </w:tc>
      </w:tr>
      <w:tr w14:paraId="0CCB5099">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1306" w:type="pct"/>
            <w:tcBorders>
              <w:right w:val="single" w:color="auto" w:sz="4" w:space="0"/>
            </w:tcBorders>
            <w:vAlign w:val="center"/>
          </w:tcPr>
          <w:p w14:paraId="34A92F19">
            <w:pPr>
              <w:autoSpaceDE w:val="0"/>
              <w:autoSpaceDN w:val="0"/>
              <w:adjustRightInd w:val="0"/>
              <w:rPr>
                <w:rFonts w:ascii="Times New Roman" w:hAnsi="Times New Roman" w:eastAsia="楷体"/>
                <w:i/>
                <w:iCs/>
                <w:kern w:val="0"/>
                <w:sz w:val="18"/>
              </w:rPr>
            </w:pPr>
            <w:r>
              <w:rPr>
                <w:rFonts w:hint="eastAsia" w:ascii="Times New Roman" w:hAnsi="Times New Roman" w:eastAsia="楷体"/>
                <w:kern w:val="0"/>
                <w:sz w:val="18"/>
              </w:rPr>
              <w:t>企业固定效应</w:t>
            </w:r>
          </w:p>
        </w:tc>
        <w:tc>
          <w:tcPr>
            <w:tcW w:w="623" w:type="pct"/>
            <w:tcBorders>
              <w:left w:val="single" w:color="auto" w:sz="4" w:space="0"/>
              <w:right w:val="single" w:color="auto" w:sz="4" w:space="0"/>
            </w:tcBorders>
          </w:tcPr>
          <w:p w14:paraId="5980AB18">
            <w:pPr>
              <w:autoSpaceDE w:val="0"/>
              <w:autoSpaceDN w:val="0"/>
              <w:adjustRightInd w:val="0"/>
              <w:jc w:val="center"/>
              <w:rPr>
                <w:rFonts w:ascii="Times New Roman" w:hAnsi="Times New Roman" w:eastAsia="楷体"/>
                <w:kern w:val="0"/>
                <w:sz w:val="18"/>
              </w:rPr>
            </w:pPr>
            <w:r>
              <w:rPr>
                <w:rFonts w:hint="eastAsia" w:ascii="Times New Roman" w:hAnsi="Times New Roman" w:eastAsia="楷体"/>
                <w:kern w:val="0"/>
                <w:sz w:val="18"/>
              </w:rPr>
              <w:t>YES</w:t>
            </w:r>
          </w:p>
        </w:tc>
        <w:tc>
          <w:tcPr>
            <w:tcW w:w="580" w:type="pct"/>
            <w:tcBorders>
              <w:left w:val="single" w:color="auto" w:sz="4" w:space="0"/>
              <w:right w:val="single" w:color="auto" w:sz="4" w:space="0"/>
            </w:tcBorders>
          </w:tcPr>
          <w:p w14:paraId="3830AFD4">
            <w:pPr>
              <w:autoSpaceDE w:val="0"/>
              <w:autoSpaceDN w:val="0"/>
              <w:adjustRightInd w:val="0"/>
              <w:jc w:val="center"/>
              <w:rPr>
                <w:rFonts w:ascii="Times New Roman" w:hAnsi="Times New Roman" w:eastAsia="楷体"/>
                <w:kern w:val="0"/>
                <w:sz w:val="18"/>
              </w:rPr>
            </w:pPr>
            <w:r>
              <w:rPr>
                <w:rFonts w:hint="eastAsia" w:ascii="Times New Roman" w:hAnsi="Times New Roman" w:eastAsia="楷体"/>
                <w:kern w:val="0"/>
                <w:sz w:val="18"/>
              </w:rPr>
              <w:t>YES</w:t>
            </w:r>
          </w:p>
        </w:tc>
        <w:tc>
          <w:tcPr>
            <w:tcW w:w="623" w:type="pct"/>
            <w:tcBorders>
              <w:left w:val="single" w:color="auto" w:sz="4" w:space="0"/>
              <w:right w:val="single" w:color="auto" w:sz="4" w:space="0"/>
            </w:tcBorders>
          </w:tcPr>
          <w:p w14:paraId="3ED63860">
            <w:pPr>
              <w:autoSpaceDE w:val="0"/>
              <w:autoSpaceDN w:val="0"/>
              <w:adjustRightInd w:val="0"/>
              <w:jc w:val="center"/>
              <w:rPr>
                <w:rFonts w:ascii="Times New Roman" w:hAnsi="Times New Roman" w:eastAsia="楷体"/>
                <w:kern w:val="0"/>
                <w:sz w:val="18"/>
              </w:rPr>
            </w:pPr>
            <w:r>
              <w:rPr>
                <w:rFonts w:hint="eastAsia" w:ascii="Times New Roman" w:hAnsi="Times New Roman" w:eastAsia="楷体"/>
                <w:kern w:val="0"/>
                <w:sz w:val="18"/>
              </w:rPr>
              <w:t>YES</w:t>
            </w:r>
          </w:p>
        </w:tc>
        <w:tc>
          <w:tcPr>
            <w:tcW w:w="623" w:type="pct"/>
            <w:tcBorders>
              <w:left w:val="single" w:color="auto" w:sz="4" w:space="0"/>
              <w:right w:val="single" w:color="auto" w:sz="4" w:space="0"/>
            </w:tcBorders>
          </w:tcPr>
          <w:p w14:paraId="3B3D84FB">
            <w:pPr>
              <w:autoSpaceDE w:val="0"/>
              <w:autoSpaceDN w:val="0"/>
              <w:adjustRightInd w:val="0"/>
              <w:jc w:val="center"/>
              <w:rPr>
                <w:rFonts w:ascii="Times New Roman" w:hAnsi="Times New Roman" w:eastAsia="楷体"/>
                <w:kern w:val="0"/>
                <w:sz w:val="18"/>
              </w:rPr>
            </w:pPr>
            <w:r>
              <w:rPr>
                <w:rFonts w:hint="eastAsia" w:ascii="Times New Roman" w:hAnsi="Times New Roman" w:eastAsia="楷体"/>
                <w:kern w:val="0"/>
                <w:sz w:val="18"/>
              </w:rPr>
              <w:t>YES</w:t>
            </w:r>
          </w:p>
        </w:tc>
        <w:tc>
          <w:tcPr>
            <w:tcW w:w="623" w:type="pct"/>
            <w:tcBorders>
              <w:left w:val="single" w:color="auto" w:sz="4" w:space="0"/>
              <w:right w:val="single" w:color="auto" w:sz="4" w:space="0"/>
            </w:tcBorders>
          </w:tcPr>
          <w:p w14:paraId="42235D50">
            <w:pPr>
              <w:autoSpaceDE w:val="0"/>
              <w:autoSpaceDN w:val="0"/>
              <w:adjustRightInd w:val="0"/>
              <w:jc w:val="center"/>
              <w:rPr>
                <w:rFonts w:ascii="Times New Roman" w:hAnsi="Times New Roman" w:eastAsia="楷体"/>
                <w:kern w:val="0"/>
                <w:sz w:val="18"/>
              </w:rPr>
            </w:pPr>
            <w:r>
              <w:rPr>
                <w:rFonts w:hint="eastAsia" w:ascii="Times New Roman" w:hAnsi="Times New Roman" w:eastAsia="楷体"/>
                <w:kern w:val="0"/>
                <w:sz w:val="18"/>
              </w:rPr>
              <w:t>YES</w:t>
            </w:r>
          </w:p>
        </w:tc>
        <w:tc>
          <w:tcPr>
            <w:tcW w:w="622" w:type="pct"/>
            <w:tcBorders>
              <w:left w:val="single" w:color="auto" w:sz="4" w:space="0"/>
            </w:tcBorders>
          </w:tcPr>
          <w:p w14:paraId="61BF8E84">
            <w:pPr>
              <w:autoSpaceDE w:val="0"/>
              <w:autoSpaceDN w:val="0"/>
              <w:adjustRightInd w:val="0"/>
              <w:jc w:val="center"/>
              <w:rPr>
                <w:rFonts w:ascii="Times New Roman" w:hAnsi="Times New Roman" w:eastAsia="楷体"/>
                <w:kern w:val="0"/>
                <w:sz w:val="18"/>
              </w:rPr>
            </w:pPr>
            <w:r>
              <w:rPr>
                <w:rFonts w:hint="eastAsia" w:ascii="Times New Roman" w:hAnsi="Times New Roman" w:eastAsia="楷体"/>
                <w:kern w:val="0"/>
                <w:sz w:val="18"/>
              </w:rPr>
              <w:t>YES</w:t>
            </w:r>
          </w:p>
        </w:tc>
      </w:tr>
      <w:tr w14:paraId="6B9C423F">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1306" w:type="pct"/>
            <w:tcBorders>
              <w:bottom w:val="single" w:color="auto" w:sz="4" w:space="0"/>
              <w:right w:val="single" w:color="auto" w:sz="4" w:space="0"/>
            </w:tcBorders>
            <w:vAlign w:val="center"/>
          </w:tcPr>
          <w:p w14:paraId="6EDFAD9C">
            <w:pPr>
              <w:autoSpaceDE w:val="0"/>
              <w:autoSpaceDN w:val="0"/>
              <w:adjustRightInd w:val="0"/>
              <w:rPr>
                <w:rFonts w:ascii="Times New Roman" w:hAnsi="Times New Roman" w:eastAsia="楷体"/>
                <w:i/>
                <w:iCs/>
                <w:kern w:val="0"/>
                <w:sz w:val="18"/>
              </w:rPr>
            </w:pPr>
            <w:r>
              <w:rPr>
                <w:rFonts w:hint="eastAsia" w:ascii="Times New Roman" w:hAnsi="Times New Roman" w:eastAsia="楷体"/>
                <w:kern w:val="0"/>
                <w:sz w:val="18"/>
              </w:rPr>
              <w:t>年份固定效应</w:t>
            </w:r>
          </w:p>
        </w:tc>
        <w:tc>
          <w:tcPr>
            <w:tcW w:w="623" w:type="pct"/>
            <w:tcBorders>
              <w:left w:val="single" w:color="auto" w:sz="4" w:space="0"/>
              <w:bottom w:val="single" w:color="auto" w:sz="4" w:space="0"/>
              <w:right w:val="single" w:color="auto" w:sz="4" w:space="0"/>
            </w:tcBorders>
          </w:tcPr>
          <w:p w14:paraId="16142413">
            <w:pPr>
              <w:autoSpaceDE w:val="0"/>
              <w:autoSpaceDN w:val="0"/>
              <w:adjustRightInd w:val="0"/>
              <w:jc w:val="center"/>
              <w:rPr>
                <w:rFonts w:ascii="Times New Roman" w:hAnsi="Times New Roman" w:eastAsia="楷体"/>
                <w:kern w:val="0"/>
                <w:sz w:val="18"/>
              </w:rPr>
            </w:pPr>
            <w:r>
              <w:rPr>
                <w:rFonts w:hint="eastAsia" w:ascii="Times New Roman" w:hAnsi="Times New Roman" w:eastAsia="楷体"/>
                <w:kern w:val="0"/>
                <w:sz w:val="18"/>
              </w:rPr>
              <w:t>YES</w:t>
            </w:r>
          </w:p>
        </w:tc>
        <w:tc>
          <w:tcPr>
            <w:tcW w:w="580" w:type="pct"/>
            <w:tcBorders>
              <w:left w:val="single" w:color="auto" w:sz="4" w:space="0"/>
              <w:bottom w:val="single" w:color="auto" w:sz="4" w:space="0"/>
              <w:right w:val="single" w:color="auto" w:sz="4" w:space="0"/>
            </w:tcBorders>
          </w:tcPr>
          <w:p w14:paraId="1DB89DAF">
            <w:pPr>
              <w:autoSpaceDE w:val="0"/>
              <w:autoSpaceDN w:val="0"/>
              <w:adjustRightInd w:val="0"/>
              <w:jc w:val="center"/>
              <w:rPr>
                <w:rFonts w:ascii="Times New Roman" w:hAnsi="Times New Roman" w:eastAsia="楷体"/>
                <w:kern w:val="0"/>
                <w:sz w:val="18"/>
              </w:rPr>
            </w:pPr>
            <w:r>
              <w:rPr>
                <w:rFonts w:hint="eastAsia" w:ascii="Times New Roman" w:hAnsi="Times New Roman" w:eastAsia="楷体"/>
                <w:kern w:val="0"/>
                <w:sz w:val="18"/>
              </w:rPr>
              <w:t>YES</w:t>
            </w:r>
          </w:p>
        </w:tc>
        <w:tc>
          <w:tcPr>
            <w:tcW w:w="623" w:type="pct"/>
            <w:tcBorders>
              <w:left w:val="single" w:color="auto" w:sz="4" w:space="0"/>
              <w:bottom w:val="single" w:color="auto" w:sz="4" w:space="0"/>
              <w:right w:val="single" w:color="auto" w:sz="4" w:space="0"/>
            </w:tcBorders>
          </w:tcPr>
          <w:p w14:paraId="4E85FF91">
            <w:pPr>
              <w:autoSpaceDE w:val="0"/>
              <w:autoSpaceDN w:val="0"/>
              <w:adjustRightInd w:val="0"/>
              <w:jc w:val="center"/>
              <w:rPr>
                <w:rFonts w:ascii="Times New Roman" w:hAnsi="Times New Roman" w:eastAsia="楷体"/>
                <w:kern w:val="0"/>
                <w:sz w:val="18"/>
              </w:rPr>
            </w:pPr>
            <w:r>
              <w:rPr>
                <w:rFonts w:hint="eastAsia" w:ascii="Times New Roman" w:hAnsi="Times New Roman" w:eastAsia="楷体"/>
                <w:kern w:val="0"/>
                <w:sz w:val="18"/>
              </w:rPr>
              <w:t>YES</w:t>
            </w:r>
          </w:p>
        </w:tc>
        <w:tc>
          <w:tcPr>
            <w:tcW w:w="623" w:type="pct"/>
            <w:tcBorders>
              <w:left w:val="single" w:color="auto" w:sz="4" w:space="0"/>
              <w:bottom w:val="single" w:color="auto" w:sz="4" w:space="0"/>
              <w:right w:val="single" w:color="auto" w:sz="4" w:space="0"/>
            </w:tcBorders>
          </w:tcPr>
          <w:p w14:paraId="05AA31F9">
            <w:pPr>
              <w:autoSpaceDE w:val="0"/>
              <w:autoSpaceDN w:val="0"/>
              <w:adjustRightInd w:val="0"/>
              <w:jc w:val="center"/>
              <w:rPr>
                <w:rFonts w:ascii="Times New Roman" w:hAnsi="Times New Roman" w:eastAsia="楷体"/>
                <w:kern w:val="0"/>
                <w:sz w:val="18"/>
              </w:rPr>
            </w:pPr>
            <w:r>
              <w:rPr>
                <w:rFonts w:hint="eastAsia" w:ascii="Times New Roman" w:hAnsi="Times New Roman" w:eastAsia="楷体"/>
                <w:kern w:val="0"/>
                <w:sz w:val="18"/>
              </w:rPr>
              <w:t>YES</w:t>
            </w:r>
          </w:p>
        </w:tc>
        <w:tc>
          <w:tcPr>
            <w:tcW w:w="623" w:type="pct"/>
            <w:tcBorders>
              <w:left w:val="single" w:color="auto" w:sz="4" w:space="0"/>
              <w:bottom w:val="single" w:color="auto" w:sz="4" w:space="0"/>
              <w:right w:val="single" w:color="auto" w:sz="4" w:space="0"/>
            </w:tcBorders>
          </w:tcPr>
          <w:p w14:paraId="6D4BDE31">
            <w:pPr>
              <w:autoSpaceDE w:val="0"/>
              <w:autoSpaceDN w:val="0"/>
              <w:adjustRightInd w:val="0"/>
              <w:jc w:val="center"/>
              <w:rPr>
                <w:rFonts w:ascii="Times New Roman" w:hAnsi="Times New Roman" w:eastAsia="楷体"/>
                <w:kern w:val="0"/>
                <w:sz w:val="18"/>
              </w:rPr>
            </w:pPr>
            <w:r>
              <w:rPr>
                <w:rFonts w:hint="eastAsia" w:ascii="Times New Roman" w:hAnsi="Times New Roman" w:eastAsia="楷体"/>
                <w:kern w:val="0"/>
                <w:sz w:val="18"/>
              </w:rPr>
              <w:t>YES</w:t>
            </w:r>
          </w:p>
        </w:tc>
        <w:tc>
          <w:tcPr>
            <w:tcW w:w="622" w:type="pct"/>
            <w:tcBorders>
              <w:left w:val="single" w:color="auto" w:sz="4" w:space="0"/>
              <w:bottom w:val="single" w:color="auto" w:sz="4" w:space="0"/>
            </w:tcBorders>
          </w:tcPr>
          <w:p w14:paraId="1297FB9C">
            <w:pPr>
              <w:autoSpaceDE w:val="0"/>
              <w:autoSpaceDN w:val="0"/>
              <w:adjustRightInd w:val="0"/>
              <w:jc w:val="center"/>
              <w:rPr>
                <w:rFonts w:ascii="Times New Roman" w:hAnsi="Times New Roman" w:eastAsia="楷体"/>
                <w:kern w:val="0"/>
                <w:sz w:val="18"/>
              </w:rPr>
            </w:pPr>
            <w:r>
              <w:rPr>
                <w:rFonts w:hint="eastAsia" w:ascii="Times New Roman" w:hAnsi="Times New Roman" w:eastAsia="楷体"/>
                <w:kern w:val="0"/>
                <w:sz w:val="18"/>
              </w:rPr>
              <w:t>YES</w:t>
            </w:r>
          </w:p>
        </w:tc>
      </w:tr>
      <w:tr w14:paraId="29908427">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1306" w:type="pct"/>
            <w:tcBorders>
              <w:top w:val="single" w:color="auto" w:sz="4" w:space="0"/>
              <w:right w:val="single" w:color="auto" w:sz="4" w:space="0"/>
            </w:tcBorders>
            <w:vAlign w:val="center"/>
          </w:tcPr>
          <w:p w14:paraId="64A65C07">
            <w:pPr>
              <w:autoSpaceDE w:val="0"/>
              <w:autoSpaceDN w:val="0"/>
              <w:adjustRightInd w:val="0"/>
              <w:rPr>
                <w:rFonts w:ascii="Times New Roman" w:hAnsi="Times New Roman" w:eastAsia="楷体"/>
                <w:kern w:val="0"/>
                <w:sz w:val="18"/>
              </w:rPr>
            </w:pPr>
            <w:r>
              <w:rPr>
                <w:rFonts w:ascii="Times New Roman" w:hAnsi="Times New Roman" w:eastAsia="楷体"/>
                <w:i/>
                <w:iCs/>
                <w:kern w:val="0"/>
                <w:sz w:val="18"/>
              </w:rPr>
              <w:t>N</w:t>
            </w:r>
          </w:p>
        </w:tc>
        <w:tc>
          <w:tcPr>
            <w:tcW w:w="623" w:type="pct"/>
            <w:tcBorders>
              <w:top w:val="single" w:color="auto" w:sz="4" w:space="0"/>
              <w:left w:val="single" w:color="auto" w:sz="4" w:space="0"/>
              <w:right w:val="single" w:color="auto" w:sz="4" w:space="0"/>
            </w:tcBorders>
          </w:tcPr>
          <w:p w14:paraId="5D255D2C">
            <w:pPr>
              <w:autoSpaceDE w:val="0"/>
              <w:autoSpaceDN w:val="0"/>
              <w:adjustRightInd w:val="0"/>
              <w:jc w:val="center"/>
              <w:rPr>
                <w:rFonts w:ascii="Times New Roman" w:hAnsi="Times New Roman" w:eastAsia="楷体"/>
                <w:kern w:val="0"/>
                <w:sz w:val="18"/>
              </w:rPr>
            </w:pPr>
            <w:r>
              <w:rPr>
                <w:rFonts w:ascii="Times New Roman" w:hAnsi="Times New Roman" w:eastAsia="楷体"/>
                <w:sz w:val="18"/>
                <w:szCs w:val="13"/>
              </w:rPr>
              <w:t>27930</w:t>
            </w:r>
          </w:p>
        </w:tc>
        <w:tc>
          <w:tcPr>
            <w:tcW w:w="580" w:type="pct"/>
            <w:tcBorders>
              <w:top w:val="single" w:color="auto" w:sz="4" w:space="0"/>
              <w:left w:val="single" w:color="auto" w:sz="4" w:space="0"/>
              <w:right w:val="single" w:color="auto" w:sz="4" w:space="0"/>
            </w:tcBorders>
          </w:tcPr>
          <w:p w14:paraId="7D7438A6">
            <w:pPr>
              <w:autoSpaceDE w:val="0"/>
              <w:autoSpaceDN w:val="0"/>
              <w:adjustRightInd w:val="0"/>
              <w:jc w:val="center"/>
              <w:rPr>
                <w:rFonts w:ascii="Times New Roman" w:hAnsi="Times New Roman" w:eastAsia="楷体"/>
                <w:kern w:val="0"/>
                <w:sz w:val="18"/>
              </w:rPr>
            </w:pPr>
            <w:r>
              <w:rPr>
                <w:rFonts w:ascii="Times New Roman" w:hAnsi="Times New Roman" w:eastAsia="楷体"/>
                <w:sz w:val="18"/>
                <w:szCs w:val="13"/>
              </w:rPr>
              <w:t>23503</w:t>
            </w:r>
          </w:p>
        </w:tc>
        <w:tc>
          <w:tcPr>
            <w:tcW w:w="623" w:type="pct"/>
            <w:tcBorders>
              <w:top w:val="single" w:color="auto" w:sz="4" w:space="0"/>
              <w:left w:val="single" w:color="auto" w:sz="4" w:space="0"/>
              <w:right w:val="single" w:color="auto" w:sz="4" w:space="0"/>
            </w:tcBorders>
          </w:tcPr>
          <w:p w14:paraId="6EAE2612">
            <w:pPr>
              <w:autoSpaceDE w:val="0"/>
              <w:autoSpaceDN w:val="0"/>
              <w:adjustRightInd w:val="0"/>
              <w:jc w:val="center"/>
              <w:rPr>
                <w:rFonts w:ascii="Times New Roman" w:hAnsi="Times New Roman" w:eastAsia="楷体"/>
                <w:kern w:val="0"/>
                <w:sz w:val="18"/>
              </w:rPr>
            </w:pPr>
            <w:r>
              <w:rPr>
                <w:rFonts w:ascii="Times New Roman" w:hAnsi="Times New Roman" w:eastAsia="楷体"/>
                <w:sz w:val="18"/>
                <w:szCs w:val="13"/>
              </w:rPr>
              <w:t>25380</w:t>
            </w:r>
          </w:p>
        </w:tc>
        <w:tc>
          <w:tcPr>
            <w:tcW w:w="623" w:type="pct"/>
            <w:tcBorders>
              <w:top w:val="single" w:color="auto" w:sz="4" w:space="0"/>
              <w:left w:val="single" w:color="auto" w:sz="4" w:space="0"/>
              <w:right w:val="single" w:color="auto" w:sz="4" w:space="0"/>
            </w:tcBorders>
          </w:tcPr>
          <w:p w14:paraId="29F784CA">
            <w:pPr>
              <w:autoSpaceDE w:val="0"/>
              <w:autoSpaceDN w:val="0"/>
              <w:adjustRightInd w:val="0"/>
              <w:jc w:val="center"/>
              <w:rPr>
                <w:rFonts w:ascii="Times New Roman" w:hAnsi="Times New Roman" w:eastAsia="楷体"/>
                <w:kern w:val="0"/>
                <w:sz w:val="18"/>
              </w:rPr>
            </w:pPr>
            <w:r>
              <w:rPr>
                <w:rFonts w:ascii="Times New Roman" w:hAnsi="Times New Roman" w:eastAsia="楷体"/>
                <w:sz w:val="18"/>
                <w:szCs w:val="13"/>
              </w:rPr>
              <w:t>21569</w:t>
            </w:r>
          </w:p>
        </w:tc>
        <w:tc>
          <w:tcPr>
            <w:tcW w:w="623" w:type="pct"/>
            <w:tcBorders>
              <w:top w:val="single" w:color="auto" w:sz="4" w:space="0"/>
              <w:left w:val="single" w:color="auto" w:sz="4" w:space="0"/>
              <w:right w:val="single" w:color="auto" w:sz="4" w:space="0"/>
            </w:tcBorders>
          </w:tcPr>
          <w:p w14:paraId="17AE03CA">
            <w:pPr>
              <w:autoSpaceDE w:val="0"/>
              <w:autoSpaceDN w:val="0"/>
              <w:adjustRightInd w:val="0"/>
              <w:jc w:val="center"/>
              <w:rPr>
                <w:rFonts w:ascii="Times New Roman" w:hAnsi="Times New Roman" w:eastAsia="楷体"/>
                <w:kern w:val="0"/>
                <w:sz w:val="18"/>
              </w:rPr>
            </w:pPr>
            <w:r>
              <w:rPr>
                <w:rFonts w:ascii="Times New Roman" w:hAnsi="Times New Roman" w:eastAsia="楷体"/>
                <w:sz w:val="18"/>
                <w:szCs w:val="13"/>
              </w:rPr>
              <w:t>27921</w:t>
            </w:r>
          </w:p>
        </w:tc>
        <w:tc>
          <w:tcPr>
            <w:tcW w:w="622" w:type="pct"/>
            <w:tcBorders>
              <w:top w:val="single" w:color="auto" w:sz="4" w:space="0"/>
              <w:left w:val="single" w:color="auto" w:sz="4" w:space="0"/>
            </w:tcBorders>
          </w:tcPr>
          <w:p w14:paraId="09D41E06">
            <w:pPr>
              <w:autoSpaceDE w:val="0"/>
              <w:autoSpaceDN w:val="0"/>
              <w:adjustRightInd w:val="0"/>
              <w:jc w:val="center"/>
              <w:rPr>
                <w:rFonts w:ascii="Times New Roman" w:hAnsi="Times New Roman" w:eastAsia="楷体"/>
                <w:kern w:val="0"/>
                <w:sz w:val="18"/>
              </w:rPr>
            </w:pPr>
            <w:r>
              <w:rPr>
                <w:rFonts w:ascii="Times New Roman" w:hAnsi="Times New Roman" w:eastAsia="楷体"/>
                <w:sz w:val="18"/>
                <w:szCs w:val="13"/>
              </w:rPr>
              <w:t>23495</w:t>
            </w:r>
          </w:p>
        </w:tc>
      </w:tr>
      <w:tr w14:paraId="6CCEA8F3">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1306" w:type="pct"/>
            <w:tcBorders>
              <w:right w:val="single" w:color="auto" w:sz="4" w:space="0"/>
            </w:tcBorders>
            <w:vAlign w:val="center"/>
          </w:tcPr>
          <w:p w14:paraId="282A99F2">
            <w:pPr>
              <w:autoSpaceDE w:val="0"/>
              <w:autoSpaceDN w:val="0"/>
              <w:adjustRightInd w:val="0"/>
              <w:rPr>
                <w:rFonts w:ascii="Times New Roman" w:hAnsi="Times New Roman" w:eastAsia="楷体"/>
                <w:kern w:val="0"/>
                <w:sz w:val="18"/>
              </w:rPr>
            </w:pPr>
            <w:r>
              <w:rPr>
                <w:rFonts w:ascii="Times New Roman" w:hAnsi="Times New Roman" w:eastAsia="楷体"/>
                <w:i/>
                <w:iCs/>
                <w:kern w:val="0"/>
                <w:sz w:val="18"/>
              </w:rPr>
              <w:t>R</w:t>
            </w:r>
            <w:r>
              <w:rPr>
                <w:rFonts w:ascii="Times New Roman" w:hAnsi="Times New Roman" w:eastAsia="楷体"/>
                <w:kern w:val="0"/>
                <w:sz w:val="18"/>
                <w:vertAlign w:val="superscript"/>
              </w:rPr>
              <w:t>2</w:t>
            </w:r>
          </w:p>
        </w:tc>
        <w:tc>
          <w:tcPr>
            <w:tcW w:w="623" w:type="pct"/>
            <w:tcBorders>
              <w:left w:val="single" w:color="auto" w:sz="4" w:space="0"/>
              <w:right w:val="single" w:color="auto" w:sz="4" w:space="0"/>
            </w:tcBorders>
          </w:tcPr>
          <w:p w14:paraId="0560A139">
            <w:pPr>
              <w:autoSpaceDE w:val="0"/>
              <w:autoSpaceDN w:val="0"/>
              <w:adjustRightInd w:val="0"/>
              <w:jc w:val="center"/>
              <w:rPr>
                <w:rFonts w:ascii="Times New Roman" w:hAnsi="Times New Roman" w:eastAsia="楷体"/>
                <w:kern w:val="0"/>
                <w:sz w:val="18"/>
              </w:rPr>
            </w:pPr>
            <w:r>
              <w:rPr>
                <w:rFonts w:ascii="Times New Roman" w:hAnsi="Times New Roman" w:eastAsia="楷体"/>
                <w:sz w:val="18"/>
                <w:szCs w:val="13"/>
              </w:rPr>
              <w:t>0.1779</w:t>
            </w:r>
          </w:p>
        </w:tc>
        <w:tc>
          <w:tcPr>
            <w:tcW w:w="580" w:type="pct"/>
            <w:tcBorders>
              <w:left w:val="single" w:color="auto" w:sz="4" w:space="0"/>
              <w:right w:val="single" w:color="auto" w:sz="4" w:space="0"/>
            </w:tcBorders>
          </w:tcPr>
          <w:p w14:paraId="6715C60C">
            <w:pPr>
              <w:autoSpaceDE w:val="0"/>
              <w:autoSpaceDN w:val="0"/>
              <w:adjustRightInd w:val="0"/>
              <w:jc w:val="center"/>
              <w:rPr>
                <w:rFonts w:ascii="Times New Roman" w:hAnsi="Times New Roman" w:eastAsia="楷体"/>
                <w:kern w:val="0"/>
                <w:sz w:val="18"/>
              </w:rPr>
            </w:pPr>
            <w:r>
              <w:rPr>
                <w:rFonts w:ascii="Times New Roman" w:hAnsi="Times New Roman" w:eastAsia="楷体"/>
                <w:sz w:val="18"/>
                <w:szCs w:val="13"/>
              </w:rPr>
              <w:t>0.1628</w:t>
            </w:r>
          </w:p>
        </w:tc>
        <w:tc>
          <w:tcPr>
            <w:tcW w:w="623" w:type="pct"/>
            <w:tcBorders>
              <w:left w:val="single" w:color="auto" w:sz="4" w:space="0"/>
              <w:right w:val="single" w:color="auto" w:sz="4" w:space="0"/>
            </w:tcBorders>
          </w:tcPr>
          <w:p w14:paraId="495B98FE">
            <w:pPr>
              <w:autoSpaceDE w:val="0"/>
              <w:autoSpaceDN w:val="0"/>
              <w:adjustRightInd w:val="0"/>
              <w:jc w:val="center"/>
              <w:rPr>
                <w:rFonts w:ascii="Times New Roman" w:hAnsi="Times New Roman" w:eastAsia="楷体"/>
                <w:kern w:val="0"/>
                <w:sz w:val="18"/>
              </w:rPr>
            </w:pPr>
            <w:r>
              <w:rPr>
                <w:rFonts w:ascii="Times New Roman" w:hAnsi="Times New Roman" w:eastAsia="楷体"/>
                <w:sz w:val="18"/>
                <w:szCs w:val="13"/>
              </w:rPr>
              <w:t>0.2051</w:t>
            </w:r>
          </w:p>
        </w:tc>
        <w:tc>
          <w:tcPr>
            <w:tcW w:w="623" w:type="pct"/>
            <w:tcBorders>
              <w:left w:val="single" w:color="auto" w:sz="4" w:space="0"/>
              <w:right w:val="single" w:color="auto" w:sz="4" w:space="0"/>
            </w:tcBorders>
          </w:tcPr>
          <w:p w14:paraId="5A0931EC">
            <w:pPr>
              <w:autoSpaceDE w:val="0"/>
              <w:autoSpaceDN w:val="0"/>
              <w:adjustRightInd w:val="0"/>
              <w:jc w:val="center"/>
              <w:rPr>
                <w:rFonts w:ascii="Times New Roman" w:hAnsi="Times New Roman" w:eastAsia="楷体"/>
                <w:kern w:val="0"/>
                <w:sz w:val="18"/>
              </w:rPr>
            </w:pPr>
            <w:r>
              <w:rPr>
                <w:rFonts w:ascii="Times New Roman" w:hAnsi="Times New Roman" w:eastAsia="楷体"/>
                <w:sz w:val="18"/>
                <w:szCs w:val="13"/>
              </w:rPr>
              <w:t>0.1835</w:t>
            </w:r>
          </w:p>
        </w:tc>
        <w:tc>
          <w:tcPr>
            <w:tcW w:w="623" w:type="pct"/>
            <w:tcBorders>
              <w:left w:val="single" w:color="auto" w:sz="4" w:space="0"/>
              <w:right w:val="single" w:color="auto" w:sz="4" w:space="0"/>
            </w:tcBorders>
          </w:tcPr>
          <w:p w14:paraId="2DCD08EC">
            <w:pPr>
              <w:autoSpaceDE w:val="0"/>
              <w:autoSpaceDN w:val="0"/>
              <w:adjustRightInd w:val="0"/>
              <w:jc w:val="center"/>
              <w:rPr>
                <w:rFonts w:ascii="Times New Roman" w:hAnsi="Times New Roman" w:eastAsia="楷体"/>
                <w:kern w:val="0"/>
                <w:sz w:val="18"/>
              </w:rPr>
            </w:pPr>
            <w:r>
              <w:rPr>
                <w:rFonts w:ascii="Times New Roman" w:hAnsi="Times New Roman" w:eastAsia="楷体"/>
                <w:sz w:val="18"/>
                <w:szCs w:val="13"/>
              </w:rPr>
              <w:t>0.2897</w:t>
            </w:r>
          </w:p>
        </w:tc>
        <w:tc>
          <w:tcPr>
            <w:tcW w:w="622" w:type="pct"/>
            <w:tcBorders>
              <w:left w:val="single" w:color="auto" w:sz="4" w:space="0"/>
            </w:tcBorders>
          </w:tcPr>
          <w:p w14:paraId="2DDC0593">
            <w:pPr>
              <w:autoSpaceDE w:val="0"/>
              <w:autoSpaceDN w:val="0"/>
              <w:adjustRightInd w:val="0"/>
              <w:jc w:val="center"/>
              <w:rPr>
                <w:rFonts w:ascii="Times New Roman" w:hAnsi="Times New Roman" w:eastAsia="楷体"/>
                <w:kern w:val="0"/>
                <w:sz w:val="18"/>
              </w:rPr>
            </w:pPr>
            <w:r>
              <w:rPr>
                <w:rFonts w:ascii="Times New Roman" w:hAnsi="Times New Roman" w:eastAsia="楷体"/>
                <w:sz w:val="18"/>
                <w:szCs w:val="13"/>
              </w:rPr>
              <w:t>0.2628</w:t>
            </w:r>
          </w:p>
        </w:tc>
      </w:tr>
    </w:tbl>
    <w:p w14:paraId="4F34563B">
      <w:pPr>
        <w:pStyle w:val="58"/>
        <w:ind w:firstLine="0" w:firstLineChars="0"/>
        <w:rPr>
          <w:rFonts w:ascii="Times New Roman" w:hAnsi="Times New Roman" w:eastAsia="华文楷体"/>
        </w:rPr>
      </w:pPr>
    </w:p>
    <w:p w14:paraId="25DCFB43">
      <w:pPr>
        <w:pStyle w:val="58"/>
        <w:ind w:firstLine="0" w:firstLineChars="0"/>
        <w:rPr>
          <w:rFonts w:ascii="Times New Roman" w:hAnsi="Times New Roman" w:eastAsia="华文楷体"/>
        </w:rPr>
      </w:pPr>
      <w:r>
        <w:rPr>
          <w:rFonts w:hint="eastAsia" w:cs="宋体"/>
          <w:b/>
          <w:bCs/>
          <w:szCs w:val="28"/>
        </w:rPr>
        <w:t>4. 稳健性检验：更换被解释变量构造方式</w:t>
      </w:r>
      <w:r>
        <w:rPr>
          <w:rFonts w:ascii="Times New Roman" w:hAnsi="Times New Roman" w:eastAsia="华文楷体"/>
        </w:rPr>
        <w:t xml:space="preserve"> </w:t>
      </w:r>
    </w:p>
    <w:p w14:paraId="29A00D69">
      <w:pPr>
        <w:pStyle w:val="11"/>
        <w:tabs>
          <w:tab w:val="center" w:pos="4080"/>
        </w:tabs>
        <w:spacing w:before="156" w:beforeLines="50"/>
        <w:jc w:val="center"/>
        <w:rPr>
          <w:rFonts w:ascii="Times New Roman" w:hAnsi="Times New Roman"/>
          <w:sz w:val="21"/>
          <w:szCs w:val="21"/>
        </w:rPr>
      </w:pPr>
      <w:r>
        <w:rPr>
          <w:rFonts w:hint="eastAsia" w:ascii="Times New Roman" w:hAnsi="Times New Roman"/>
          <w:sz w:val="21"/>
          <w:szCs w:val="21"/>
        </w:rPr>
        <w:t>附表11  更换被解释变量构造方式</w:t>
      </w:r>
    </w:p>
    <w:tbl>
      <w:tblPr>
        <w:tblStyle w:val="23"/>
        <w:tblW w:w="5000" w:type="pct"/>
        <w:tblInd w:w="0" w:type="dxa"/>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088"/>
        <w:gridCol w:w="1116"/>
        <w:gridCol w:w="1118"/>
        <w:gridCol w:w="995"/>
        <w:gridCol w:w="997"/>
        <w:gridCol w:w="995"/>
        <w:gridCol w:w="997"/>
      </w:tblGrid>
      <w:tr w14:paraId="65255ECB">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9" w:hRule="atLeast"/>
        </w:trPr>
        <w:tc>
          <w:tcPr>
            <w:tcW w:w="1257" w:type="pct"/>
            <w:vMerge w:val="restart"/>
            <w:tcBorders>
              <w:top w:val="single" w:color="auto" w:sz="12" w:space="0"/>
              <w:bottom w:val="single" w:color="auto" w:sz="4" w:space="0"/>
              <w:right w:val="single" w:color="auto" w:sz="4" w:space="0"/>
            </w:tcBorders>
            <w:vAlign w:val="center"/>
          </w:tcPr>
          <w:p w14:paraId="7C2F4756">
            <w:pPr>
              <w:autoSpaceDE w:val="0"/>
              <w:autoSpaceDN w:val="0"/>
              <w:adjustRightInd w:val="0"/>
              <w:jc w:val="center"/>
              <w:rPr>
                <w:rFonts w:ascii="Times New Roman" w:hAnsi="Times New Roman" w:eastAsia="宋体"/>
                <w:kern w:val="0"/>
                <w:sz w:val="18"/>
              </w:rPr>
            </w:pPr>
            <w:r>
              <w:rPr>
                <w:rFonts w:hint="eastAsia" w:ascii="Times New Roman" w:hAnsi="Times New Roman" w:eastAsia="宋体"/>
                <w:kern w:val="0"/>
                <w:sz w:val="18"/>
              </w:rPr>
              <w:t>变量</w:t>
            </w:r>
          </w:p>
        </w:tc>
        <w:tc>
          <w:tcPr>
            <w:tcW w:w="1345" w:type="pct"/>
            <w:gridSpan w:val="2"/>
            <w:tcBorders>
              <w:top w:val="single" w:color="auto" w:sz="12" w:space="0"/>
              <w:left w:val="single" w:color="auto" w:sz="4" w:space="0"/>
              <w:bottom w:val="single" w:color="auto" w:sz="4" w:space="0"/>
              <w:right w:val="single" w:color="auto" w:sz="4" w:space="0"/>
            </w:tcBorders>
            <w:vAlign w:val="center"/>
          </w:tcPr>
          <w:p w14:paraId="3CD0B869">
            <w:pPr>
              <w:autoSpaceDE w:val="0"/>
              <w:autoSpaceDN w:val="0"/>
              <w:adjustRightInd w:val="0"/>
              <w:jc w:val="center"/>
              <w:rPr>
                <w:rFonts w:ascii="Times New Roman" w:hAnsi="Times New Roman" w:eastAsia="宋体"/>
                <w:kern w:val="0"/>
                <w:sz w:val="18"/>
              </w:rPr>
            </w:pPr>
            <w:r>
              <w:rPr>
                <w:rFonts w:hint="eastAsia" w:ascii="Times New Roman" w:hAnsi="Times New Roman" w:eastAsia="宋体"/>
                <w:kern w:val="0"/>
                <w:sz w:val="18"/>
              </w:rPr>
              <w:t>创新投入</w:t>
            </w:r>
          </w:p>
        </w:tc>
        <w:tc>
          <w:tcPr>
            <w:tcW w:w="1199" w:type="pct"/>
            <w:gridSpan w:val="2"/>
            <w:tcBorders>
              <w:top w:val="single" w:color="auto" w:sz="12" w:space="0"/>
              <w:left w:val="single" w:color="auto" w:sz="4" w:space="0"/>
              <w:bottom w:val="single" w:color="auto" w:sz="4" w:space="0"/>
              <w:right w:val="single" w:color="auto" w:sz="4" w:space="0"/>
            </w:tcBorders>
            <w:vAlign w:val="center"/>
          </w:tcPr>
          <w:p w14:paraId="2E3F6BE3">
            <w:pPr>
              <w:autoSpaceDE w:val="0"/>
              <w:autoSpaceDN w:val="0"/>
              <w:adjustRightInd w:val="0"/>
              <w:jc w:val="center"/>
              <w:rPr>
                <w:rFonts w:ascii="Times New Roman" w:hAnsi="Times New Roman" w:eastAsia="宋体"/>
                <w:kern w:val="0"/>
                <w:sz w:val="18"/>
              </w:rPr>
            </w:pPr>
            <w:r>
              <w:rPr>
                <w:rFonts w:hint="eastAsia" w:ascii="Times New Roman" w:hAnsi="Times New Roman" w:eastAsia="宋体"/>
                <w:kern w:val="0"/>
                <w:sz w:val="18"/>
              </w:rPr>
              <w:t>创新效率</w:t>
            </w:r>
          </w:p>
        </w:tc>
        <w:tc>
          <w:tcPr>
            <w:tcW w:w="1199" w:type="pct"/>
            <w:gridSpan w:val="2"/>
            <w:tcBorders>
              <w:top w:val="single" w:color="auto" w:sz="12" w:space="0"/>
              <w:left w:val="single" w:color="auto" w:sz="4" w:space="0"/>
              <w:bottom w:val="single" w:color="auto" w:sz="4" w:space="0"/>
            </w:tcBorders>
            <w:vAlign w:val="center"/>
          </w:tcPr>
          <w:p w14:paraId="521AB1D7">
            <w:pPr>
              <w:autoSpaceDE w:val="0"/>
              <w:autoSpaceDN w:val="0"/>
              <w:adjustRightInd w:val="0"/>
              <w:jc w:val="center"/>
              <w:rPr>
                <w:rFonts w:ascii="Times New Roman" w:hAnsi="Times New Roman" w:eastAsia="宋体"/>
                <w:kern w:val="0"/>
                <w:sz w:val="18"/>
              </w:rPr>
            </w:pPr>
            <w:r>
              <w:rPr>
                <w:rFonts w:hint="eastAsia" w:ascii="Times New Roman" w:hAnsi="Times New Roman" w:eastAsia="宋体"/>
                <w:kern w:val="0"/>
                <w:sz w:val="18"/>
              </w:rPr>
              <w:t>创新产出</w:t>
            </w:r>
          </w:p>
        </w:tc>
      </w:tr>
      <w:tr w14:paraId="320FDF06">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1257" w:type="pct"/>
            <w:vMerge w:val="continue"/>
            <w:tcBorders>
              <w:top w:val="nil"/>
              <w:bottom w:val="single" w:color="auto" w:sz="4" w:space="0"/>
              <w:right w:val="single" w:color="auto" w:sz="4" w:space="0"/>
            </w:tcBorders>
            <w:vAlign w:val="center"/>
          </w:tcPr>
          <w:p w14:paraId="65B27BD8">
            <w:pPr>
              <w:autoSpaceDE w:val="0"/>
              <w:autoSpaceDN w:val="0"/>
              <w:adjustRightInd w:val="0"/>
              <w:jc w:val="center"/>
              <w:rPr>
                <w:rFonts w:ascii="Times New Roman" w:hAnsi="Times New Roman" w:eastAsia="宋体"/>
                <w:kern w:val="0"/>
                <w:sz w:val="18"/>
              </w:rPr>
            </w:pPr>
          </w:p>
        </w:tc>
        <w:tc>
          <w:tcPr>
            <w:tcW w:w="672" w:type="pct"/>
            <w:tcBorders>
              <w:top w:val="single" w:color="auto" w:sz="4" w:space="0"/>
              <w:left w:val="single" w:color="auto" w:sz="4" w:space="0"/>
              <w:right w:val="single" w:color="auto" w:sz="4" w:space="0"/>
            </w:tcBorders>
            <w:vAlign w:val="center"/>
          </w:tcPr>
          <w:p w14:paraId="0B45EF1B">
            <w:pPr>
              <w:autoSpaceDE w:val="0"/>
              <w:autoSpaceDN w:val="0"/>
              <w:adjustRightInd w:val="0"/>
              <w:jc w:val="center"/>
              <w:rPr>
                <w:rFonts w:ascii="Times New Roman" w:hAnsi="Times New Roman" w:eastAsia="宋体"/>
                <w:kern w:val="0"/>
                <w:sz w:val="18"/>
              </w:rPr>
            </w:pPr>
            <w:r>
              <w:rPr>
                <w:rFonts w:hint="eastAsia" w:ascii="Times New Roman" w:hAnsi="Times New Roman" w:eastAsia="宋体"/>
                <w:kern w:val="0"/>
                <w:sz w:val="18"/>
              </w:rPr>
              <w:t>(1)</w:t>
            </w:r>
          </w:p>
        </w:tc>
        <w:tc>
          <w:tcPr>
            <w:tcW w:w="673" w:type="pct"/>
            <w:tcBorders>
              <w:top w:val="single" w:color="auto" w:sz="4" w:space="0"/>
              <w:left w:val="single" w:color="auto" w:sz="4" w:space="0"/>
              <w:right w:val="single" w:color="auto" w:sz="4" w:space="0"/>
            </w:tcBorders>
            <w:vAlign w:val="center"/>
          </w:tcPr>
          <w:p w14:paraId="14F285ED">
            <w:pPr>
              <w:autoSpaceDE w:val="0"/>
              <w:autoSpaceDN w:val="0"/>
              <w:adjustRightInd w:val="0"/>
              <w:jc w:val="center"/>
              <w:rPr>
                <w:rFonts w:ascii="Times New Roman" w:hAnsi="Times New Roman" w:eastAsia="宋体"/>
                <w:kern w:val="0"/>
                <w:sz w:val="18"/>
              </w:rPr>
            </w:pPr>
            <w:r>
              <w:rPr>
                <w:rFonts w:hint="eastAsia" w:ascii="Times New Roman" w:hAnsi="Times New Roman" w:eastAsia="宋体"/>
                <w:kern w:val="0"/>
                <w:sz w:val="18"/>
              </w:rPr>
              <w:t>(2)</w:t>
            </w:r>
          </w:p>
        </w:tc>
        <w:tc>
          <w:tcPr>
            <w:tcW w:w="599" w:type="pct"/>
            <w:tcBorders>
              <w:top w:val="single" w:color="auto" w:sz="4" w:space="0"/>
              <w:left w:val="single" w:color="auto" w:sz="4" w:space="0"/>
              <w:right w:val="single" w:color="auto" w:sz="4" w:space="0"/>
            </w:tcBorders>
            <w:vAlign w:val="center"/>
          </w:tcPr>
          <w:p w14:paraId="37088188">
            <w:pPr>
              <w:autoSpaceDE w:val="0"/>
              <w:autoSpaceDN w:val="0"/>
              <w:adjustRightInd w:val="0"/>
              <w:jc w:val="center"/>
              <w:rPr>
                <w:rFonts w:ascii="Times New Roman" w:hAnsi="Times New Roman" w:eastAsia="宋体"/>
                <w:kern w:val="0"/>
                <w:sz w:val="18"/>
              </w:rPr>
            </w:pPr>
            <w:r>
              <w:rPr>
                <w:rFonts w:hint="eastAsia" w:ascii="Times New Roman" w:hAnsi="Times New Roman" w:eastAsia="宋体"/>
                <w:kern w:val="0"/>
                <w:sz w:val="18"/>
              </w:rPr>
              <w:t>(3)</w:t>
            </w:r>
          </w:p>
        </w:tc>
        <w:tc>
          <w:tcPr>
            <w:tcW w:w="600" w:type="pct"/>
            <w:tcBorders>
              <w:top w:val="single" w:color="auto" w:sz="4" w:space="0"/>
              <w:left w:val="single" w:color="auto" w:sz="4" w:space="0"/>
              <w:right w:val="single" w:color="auto" w:sz="4" w:space="0"/>
            </w:tcBorders>
            <w:vAlign w:val="center"/>
          </w:tcPr>
          <w:p w14:paraId="5C5E0D3B">
            <w:pPr>
              <w:autoSpaceDE w:val="0"/>
              <w:autoSpaceDN w:val="0"/>
              <w:adjustRightInd w:val="0"/>
              <w:jc w:val="center"/>
              <w:rPr>
                <w:rFonts w:ascii="Times New Roman" w:hAnsi="Times New Roman" w:eastAsia="宋体"/>
                <w:kern w:val="0"/>
                <w:sz w:val="18"/>
              </w:rPr>
            </w:pPr>
            <w:r>
              <w:rPr>
                <w:rFonts w:hint="eastAsia" w:ascii="Times New Roman" w:hAnsi="Times New Roman" w:eastAsia="宋体"/>
                <w:kern w:val="0"/>
                <w:sz w:val="18"/>
              </w:rPr>
              <w:t>(4)</w:t>
            </w:r>
          </w:p>
        </w:tc>
        <w:tc>
          <w:tcPr>
            <w:tcW w:w="599" w:type="pct"/>
            <w:tcBorders>
              <w:top w:val="single" w:color="auto" w:sz="4" w:space="0"/>
              <w:left w:val="single" w:color="auto" w:sz="4" w:space="0"/>
              <w:right w:val="single" w:color="auto" w:sz="4" w:space="0"/>
            </w:tcBorders>
            <w:vAlign w:val="center"/>
          </w:tcPr>
          <w:p w14:paraId="1F2E6D92">
            <w:pPr>
              <w:autoSpaceDE w:val="0"/>
              <w:autoSpaceDN w:val="0"/>
              <w:adjustRightInd w:val="0"/>
              <w:jc w:val="center"/>
              <w:rPr>
                <w:rFonts w:ascii="Times New Roman" w:hAnsi="Times New Roman" w:eastAsia="宋体"/>
                <w:kern w:val="0"/>
                <w:sz w:val="18"/>
              </w:rPr>
            </w:pPr>
            <w:r>
              <w:rPr>
                <w:rFonts w:hint="eastAsia" w:ascii="Times New Roman" w:hAnsi="Times New Roman" w:eastAsia="宋体"/>
                <w:kern w:val="0"/>
                <w:sz w:val="18"/>
              </w:rPr>
              <w:t>(5)</w:t>
            </w:r>
          </w:p>
        </w:tc>
        <w:tc>
          <w:tcPr>
            <w:tcW w:w="600" w:type="pct"/>
            <w:tcBorders>
              <w:top w:val="single" w:color="auto" w:sz="4" w:space="0"/>
              <w:left w:val="single" w:color="auto" w:sz="4" w:space="0"/>
            </w:tcBorders>
            <w:vAlign w:val="center"/>
          </w:tcPr>
          <w:p w14:paraId="532E4B69">
            <w:pPr>
              <w:autoSpaceDE w:val="0"/>
              <w:autoSpaceDN w:val="0"/>
              <w:adjustRightInd w:val="0"/>
              <w:jc w:val="center"/>
              <w:rPr>
                <w:rFonts w:ascii="Times New Roman" w:hAnsi="Times New Roman" w:eastAsia="宋体"/>
                <w:kern w:val="0"/>
                <w:sz w:val="18"/>
              </w:rPr>
            </w:pPr>
            <w:r>
              <w:rPr>
                <w:rFonts w:hint="eastAsia" w:ascii="Times New Roman" w:hAnsi="Times New Roman" w:eastAsia="宋体"/>
                <w:kern w:val="0"/>
                <w:sz w:val="18"/>
              </w:rPr>
              <w:t>(6)</w:t>
            </w:r>
          </w:p>
        </w:tc>
      </w:tr>
      <w:tr w14:paraId="15F37FB1">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1257" w:type="pct"/>
            <w:tcBorders>
              <w:top w:val="single" w:color="auto" w:sz="4" w:space="0"/>
              <w:right w:val="single" w:color="auto" w:sz="4" w:space="0"/>
            </w:tcBorders>
            <w:vAlign w:val="center"/>
          </w:tcPr>
          <w:p w14:paraId="25EBC7E4">
            <w:pPr>
              <w:autoSpaceDE w:val="0"/>
              <w:autoSpaceDN w:val="0"/>
              <w:adjustRightInd w:val="0"/>
              <w:rPr>
                <w:rFonts w:ascii="Times New Roman" w:hAnsi="Times New Roman" w:eastAsia="楷体"/>
                <w:i/>
                <w:iCs/>
                <w:kern w:val="0"/>
                <w:sz w:val="18"/>
              </w:rPr>
            </w:pPr>
            <w:r>
              <w:rPr>
                <w:rFonts w:ascii="Times New Roman" w:hAnsi="Times New Roman" w:eastAsia="楷体"/>
                <w:i/>
                <w:iCs/>
                <w:kern w:val="0"/>
                <w:sz w:val="18"/>
              </w:rPr>
              <w:t>r</w:t>
            </w:r>
            <w:r>
              <w:rPr>
                <w:rFonts w:hint="eastAsia" w:ascii="Times New Roman" w:hAnsi="Times New Roman" w:eastAsia="楷体"/>
                <w:i/>
                <w:iCs/>
                <w:kern w:val="0"/>
                <w:sz w:val="18"/>
              </w:rPr>
              <w:t>ace</w:t>
            </w:r>
            <w:r>
              <w:rPr>
                <w:rFonts w:ascii="Times New Roman" w:hAnsi="Times New Roman" w:eastAsia="楷体"/>
                <w:i/>
                <w:iCs/>
                <w:kern w:val="0"/>
                <w:sz w:val="18"/>
              </w:rPr>
              <w:t>t</w:t>
            </w:r>
          </w:p>
        </w:tc>
        <w:tc>
          <w:tcPr>
            <w:tcW w:w="672" w:type="pct"/>
            <w:tcBorders>
              <w:top w:val="single" w:color="auto" w:sz="4" w:space="0"/>
              <w:left w:val="single" w:color="auto" w:sz="4" w:space="0"/>
              <w:right w:val="single" w:color="auto" w:sz="4" w:space="0"/>
            </w:tcBorders>
          </w:tcPr>
          <w:p w14:paraId="61604015">
            <w:pPr>
              <w:autoSpaceDE w:val="0"/>
              <w:autoSpaceDN w:val="0"/>
              <w:adjustRightInd w:val="0"/>
              <w:jc w:val="center"/>
              <w:rPr>
                <w:rFonts w:ascii="Times New Roman" w:hAnsi="Times New Roman" w:eastAsia="楷体"/>
                <w:kern w:val="0"/>
                <w:sz w:val="18"/>
              </w:rPr>
            </w:pPr>
            <w:r>
              <w:rPr>
                <w:rFonts w:ascii="Times New Roman" w:hAnsi="Times New Roman" w:eastAsia="楷体"/>
                <w:sz w:val="18"/>
                <w:szCs w:val="13"/>
              </w:rPr>
              <w:t>-0.0001</w:t>
            </w:r>
          </w:p>
        </w:tc>
        <w:tc>
          <w:tcPr>
            <w:tcW w:w="673" w:type="pct"/>
            <w:tcBorders>
              <w:top w:val="single" w:color="auto" w:sz="4" w:space="0"/>
              <w:left w:val="single" w:color="auto" w:sz="4" w:space="0"/>
              <w:right w:val="single" w:color="auto" w:sz="4" w:space="0"/>
            </w:tcBorders>
          </w:tcPr>
          <w:p w14:paraId="44873FB1">
            <w:pPr>
              <w:autoSpaceDE w:val="0"/>
              <w:autoSpaceDN w:val="0"/>
              <w:adjustRightInd w:val="0"/>
              <w:jc w:val="center"/>
              <w:rPr>
                <w:rFonts w:ascii="Times New Roman" w:hAnsi="Times New Roman" w:eastAsia="楷体"/>
                <w:kern w:val="0"/>
                <w:sz w:val="18"/>
              </w:rPr>
            </w:pPr>
          </w:p>
        </w:tc>
        <w:tc>
          <w:tcPr>
            <w:tcW w:w="599" w:type="pct"/>
            <w:tcBorders>
              <w:top w:val="single" w:color="auto" w:sz="4" w:space="0"/>
              <w:left w:val="single" w:color="auto" w:sz="4" w:space="0"/>
              <w:right w:val="single" w:color="auto" w:sz="4" w:space="0"/>
            </w:tcBorders>
          </w:tcPr>
          <w:p w14:paraId="13A34FE1">
            <w:pPr>
              <w:autoSpaceDE w:val="0"/>
              <w:autoSpaceDN w:val="0"/>
              <w:adjustRightInd w:val="0"/>
              <w:jc w:val="center"/>
              <w:rPr>
                <w:rFonts w:ascii="Times New Roman" w:hAnsi="Times New Roman" w:eastAsia="楷体"/>
                <w:kern w:val="0"/>
                <w:sz w:val="18"/>
              </w:rPr>
            </w:pPr>
            <w:r>
              <w:rPr>
                <w:rFonts w:ascii="Times New Roman" w:hAnsi="Times New Roman" w:eastAsia="楷体"/>
                <w:sz w:val="18"/>
                <w:szCs w:val="13"/>
              </w:rPr>
              <w:t>-0.0007</w:t>
            </w:r>
            <w:r>
              <w:rPr>
                <w:rFonts w:ascii="Times New Roman" w:hAnsi="Times New Roman" w:eastAsia="楷体"/>
                <w:sz w:val="18"/>
                <w:szCs w:val="13"/>
                <w:vertAlign w:val="superscript"/>
              </w:rPr>
              <w:t>***</w:t>
            </w:r>
          </w:p>
        </w:tc>
        <w:tc>
          <w:tcPr>
            <w:tcW w:w="600" w:type="pct"/>
            <w:tcBorders>
              <w:top w:val="single" w:color="auto" w:sz="4" w:space="0"/>
              <w:left w:val="single" w:color="auto" w:sz="4" w:space="0"/>
              <w:right w:val="single" w:color="auto" w:sz="4" w:space="0"/>
            </w:tcBorders>
          </w:tcPr>
          <w:p w14:paraId="7B3C37C3">
            <w:pPr>
              <w:autoSpaceDE w:val="0"/>
              <w:autoSpaceDN w:val="0"/>
              <w:adjustRightInd w:val="0"/>
              <w:jc w:val="center"/>
              <w:rPr>
                <w:rFonts w:ascii="Times New Roman" w:hAnsi="Times New Roman" w:eastAsia="楷体"/>
                <w:kern w:val="0"/>
                <w:sz w:val="18"/>
              </w:rPr>
            </w:pPr>
          </w:p>
        </w:tc>
        <w:tc>
          <w:tcPr>
            <w:tcW w:w="599" w:type="pct"/>
            <w:tcBorders>
              <w:top w:val="single" w:color="auto" w:sz="4" w:space="0"/>
              <w:left w:val="single" w:color="auto" w:sz="4" w:space="0"/>
              <w:right w:val="single" w:color="auto" w:sz="4" w:space="0"/>
            </w:tcBorders>
          </w:tcPr>
          <w:p w14:paraId="5034298D">
            <w:pPr>
              <w:autoSpaceDE w:val="0"/>
              <w:autoSpaceDN w:val="0"/>
              <w:adjustRightInd w:val="0"/>
              <w:jc w:val="center"/>
              <w:rPr>
                <w:rFonts w:ascii="Times New Roman" w:hAnsi="Times New Roman" w:eastAsia="楷体"/>
                <w:kern w:val="0"/>
                <w:sz w:val="18"/>
              </w:rPr>
            </w:pPr>
            <w:r>
              <w:rPr>
                <w:rFonts w:ascii="Times New Roman" w:hAnsi="Times New Roman" w:eastAsia="楷体"/>
                <w:sz w:val="18"/>
                <w:szCs w:val="13"/>
              </w:rPr>
              <w:t>-0.0101</w:t>
            </w:r>
            <w:r>
              <w:rPr>
                <w:rFonts w:ascii="Times New Roman" w:hAnsi="Times New Roman" w:eastAsia="楷体"/>
                <w:sz w:val="18"/>
                <w:szCs w:val="13"/>
                <w:vertAlign w:val="superscript"/>
              </w:rPr>
              <w:t>**</w:t>
            </w:r>
          </w:p>
        </w:tc>
        <w:tc>
          <w:tcPr>
            <w:tcW w:w="600" w:type="pct"/>
            <w:tcBorders>
              <w:top w:val="single" w:color="auto" w:sz="4" w:space="0"/>
              <w:left w:val="single" w:color="auto" w:sz="4" w:space="0"/>
            </w:tcBorders>
          </w:tcPr>
          <w:p w14:paraId="7C2AEDD8">
            <w:pPr>
              <w:autoSpaceDE w:val="0"/>
              <w:autoSpaceDN w:val="0"/>
              <w:adjustRightInd w:val="0"/>
              <w:jc w:val="center"/>
              <w:rPr>
                <w:rFonts w:ascii="Times New Roman" w:hAnsi="Times New Roman" w:eastAsia="楷体"/>
                <w:kern w:val="0"/>
                <w:sz w:val="18"/>
              </w:rPr>
            </w:pPr>
          </w:p>
        </w:tc>
      </w:tr>
      <w:tr w14:paraId="5CE18DCF">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1257" w:type="pct"/>
            <w:tcBorders>
              <w:right w:val="single" w:color="auto" w:sz="4" w:space="0"/>
            </w:tcBorders>
            <w:vAlign w:val="center"/>
          </w:tcPr>
          <w:p w14:paraId="39766578">
            <w:pPr>
              <w:autoSpaceDE w:val="0"/>
              <w:autoSpaceDN w:val="0"/>
              <w:adjustRightInd w:val="0"/>
              <w:rPr>
                <w:rFonts w:ascii="Times New Roman" w:hAnsi="Times New Roman" w:eastAsia="楷体"/>
                <w:i/>
                <w:iCs/>
                <w:kern w:val="0"/>
                <w:sz w:val="18"/>
              </w:rPr>
            </w:pPr>
          </w:p>
        </w:tc>
        <w:tc>
          <w:tcPr>
            <w:tcW w:w="672" w:type="pct"/>
            <w:tcBorders>
              <w:left w:val="single" w:color="auto" w:sz="4" w:space="0"/>
              <w:right w:val="single" w:color="auto" w:sz="4" w:space="0"/>
            </w:tcBorders>
          </w:tcPr>
          <w:p w14:paraId="0E1F80F7">
            <w:pPr>
              <w:autoSpaceDE w:val="0"/>
              <w:autoSpaceDN w:val="0"/>
              <w:adjustRightInd w:val="0"/>
              <w:jc w:val="center"/>
              <w:rPr>
                <w:rFonts w:ascii="Times New Roman" w:hAnsi="Times New Roman" w:eastAsia="楷体"/>
                <w:kern w:val="0"/>
                <w:sz w:val="18"/>
              </w:rPr>
            </w:pPr>
            <w:r>
              <w:rPr>
                <w:rFonts w:ascii="Times New Roman" w:hAnsi="Times New Roman" w:eastAsia="楷体"/>
                <w:sz w:val="18"/>
                <w:szCs w:val="13"/>
              </w:rPr>
              <w:t>(-0.6176)</w:t>
            </w:r>
          </w:p>
        </w:tc>
        <w:tc>
          <w:tcPr>
            <w:tcW w:w="673" w:type="pct"/>
            <w:tcBorders>
              <w:left w:val="single" w:color="auto" w:sz="4" w:space="0"/>
              <w:right w:val="single" w:color="auto" w:sz="4" w:space="0"/>
            </w:tcBorders>
          </w:tcPr>
          <w:p w14:paraId="69A34B6F">
            <w:pPr>
              <w:autoSpaceDE w:val="0"/>
              <w:autoSpaceDN w:val="0"/>
              <w:adjustRightInd w:val="0"/>
              <w:jc w:val="center"/>
              <w:rPr>
                <w:rFonts w:ascii="Times New Roman" w:hAnsi="Times New Roman" w:eastAsia="楷体"/>
                <w:kern w:val="0"/>
                <w:sz w:val="18"/>
              </w:rPr>
            </w:pPr>
          </w:p>
        </w:tc>
        <w:tc>
          <w:tcPr>
            <w:tcW w:w="599" w:type="pct"/>
            <w:tcBorders>
              <w:left w:val="single" w:color="auto" w:sz="4" w:space="0"/>
              <w:right w:val="single" w:color="auto" w:sz="4" w:space="0"/>
            </w:tcBorders>
          </w:tcPr>
          <w:p w14:paraId="3891DB02">
            <w:pPr>
              <w:autoSpaceDE w:val="0"/>
              <w:autoSpaceDN w:val="0"/>
              <w:adjustRightInd w:val="0"/>
              <w:jc w:val="center"/>
              <w:rPr>
                <w:rFonts w:ascii="Times New Roman" w:hAnsi="Times New Roman" w:eastAsia="楷体"/>
                <w:kern w:val="0"/>
                <w:sz w:val="18"/>
              </w:rPr>
            </w:pPr>
            <w:r>
              <w:rPr>
                <w:rFonts w:ascii="Times New Roman" w:hAnsi="Times New Roman" w:eastAsia="楷体"/>
                <w:sz w:val="18"/>
                <w:szCs w:val="13"/>
              </w:rPr>
              <w:t>(-2.7018)</w:t>
            </w:r>
          </w:p>
        </w:tc>
        <w:tc>
          <w:tcPr>
            <w:tcW w:w="600" w:type="pct"/>
            <w:tcBorders>
              <w:left w:val="single" w:color="auto" w:sz="4" w:space="0"/>
              <w:right w:val="single" w:color="auto" w:sz="4" w:space="0"/>
            </w:tcBorders>
          </w:tcPr>
          <w:p w14:paraId="4E8BB4F7">
            <w:pPr>
              <w:autoSpaceDE w:val="0"/>
              <w:autoSpaceDN w:val="0"/>
              <w:adjustRightInd w:val="0"/>
              <w:jc w:val="center"/>
              <w:rPr>
                <w:rFonts w:ascii="Times New Roman" w:hAnsi="Times New Roman" w:eastAsia="楷体"/>
                <w:kern w:val="0"/>
                <w:sz w:val="18"/>
              </w:rPr>
            </w:pPr>
          </w:p>
        </w:tc>
        <w:tc>
          <w:tcPr>
            <w:tcW w:w="599" w:type="pct"/>
            <w:tcBorders>
              <w:left w:val="single" w:color="auto" w:sz="4" w:space="0"/>
              <w:right w:val="single" w:color="auto" w:sz="4" w:space="0"/>
            </w:tcBorders>
          </w:tcPr>
          <w:p w14:paraId="60AA4E61">
            <w:pPr>
              <w:autoSpaceDE w:val="0"/>
              <w:autoSpaceDN w:val="0"/>
              <w:adjustRightInd w:val="0"/>
              <w:jc w:val="center"/>
              <w:rPr>
                <w:rFonts w:ascii="Times New Roman" w:hAnsi="Times New Roman" w:eastAsia="楷体"/>
                <w:kern w:val="0"/>
                <w:sz w:val="18"/>
              </w:rPr>
            </w:pPr>
            <w:r>
              <w:rPr>
                <w:rFonts w:ascii="Times New Roman" w:hAnsi="Times New Roman" w:eastAsia="楷体"/>
                <w:sz w:val="18"/>
                <w:szCs w:val="13"/>
              </w:rPr>
              <w:t>(-2.4462)</w:t>
            </w:r>
          </w:p>
        </w:tc>
        <w:tc>
          <w:tcPr>
            <w:tcW w:w="600" w:type="pct"/>
            <w:tcBorders>
              <w:left w:val="single" w:color="auto" w:sz="4" w:space="0"/>
            </w:tcBorders>
          </w:tcPr>
          <w:p w14:paraId="008DD99A">
            <w:pPr>
              <w:autoSpaceDE w:val="0"/>
              <w:autoSpaceDN w:val="0"/>
              <w:adjustRightInd w:val="0"/>
              <w:jc w:val="center"/>
              <w:rPr>
                <w:rFonts w:ascii="Times New Roman" w:hAnsi="Times New Roman" w:eastAsia="楷体"/>
                <w:kern w:val="0"/>
                <w:sz w:val="18"/>
              </w:rPr>
            </w:pPr>
          </w:p>
        </w:tc>
      </w:tr>
      <w:tr w14:paraId="2A191167">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1257" w:type="pct"/>
            <w:tcBorders>
              <w:right w:val="single" w:color="auto" w:sz="4" w:space="0"/>
            </w:tcBorders>
            <w:vAlign w:val="center"/>
          </w:tcPr>
          <w:p w14:paraId="540A2620">
            <w:pPr>
              <w:autoSpaceDE w:val="0"/>
              <w:autoSpaceDN w:val="0"/>
              <w:adjustRightInd w:val="0"/>
              <w:rPr>
                <w:rFonts w:ascii="Times New Roman" w:hAnsi="Times New Roman" w:eastAsia="楷体"/>
                <w:i/>
                <w:iCs/>
                <w:kern w:val="0"/>
                <w:sz w:val="18"/>
              </w:rPr>
            </w:pPr>
            <w:r>
              <w:rPr>
                <w:rFonts w:ascii="Times New Roman" w:hAnsi="Times New Roman" w:eastAsia="楷体"/>
                <w:i/>
                <w:iCs/>
                <w:kern w:val="0"/>
                <w:sz w:val="18"/>
              </w:rPr>
              <w:t>r</w:t>
            </w:r>
            <w:r>
              <w:rPr>
                <w:rFonts w:hint="eastAsia" w:ascii="Times New Roman" w:hAnsi="Times New Roman" w:eastAsia="楷体"/>
                <w:i/>
                <w:iCs/>
                <w:kern w:val="0"/>
                <w:sz w:val="18"/>
              </w:rPr>
              <w:t>ace</w:t>
            </w:r>
            <w:r>
              <w:rPr>
                <w:rFonts w:ascii="Times New Roman" w:hAnsi="Times New Roman" w:eastAsia="楷体"/>
                <w:i/>
                <w:iCs/>
                <w:kern w:val="0"/>
                <w:sz w:val="18"/>
              </w:rPr>
              <w:t>b</w:t>
            </w:r>
          </w:p>
        </w:tc>
        <w:tc>
          <w:tcPr>
            <w:tcW w:w="672" w:type="pct"/>
            <w:tcBorders>
              <w:left w:val="single" w:color="auto" w:sz="4" w:space="0"/>
              <w:right w:val="single" w:color="auto" w:sz="4" w:space="0"/>
            </w:tcBorders>
          </w:tcPr>
          <w:p w14:paraId="24657C75">
            <w:pPr>
              <w:autoSpaceDE w:val="0"/>
              <w:autoSpaceDN w:val="0"/>
              <w:adjustRightInd w:val="0"/>
              <w:jc w:val="center"/>
              <w:rPr>
                <w:rFonts w:ascii="Times New Roman" w:hAnsi="Times New Roman" w:eastAsia="楷体"/>
                <w:kern w:val="0"/>
                <w:sz w:val="18"/>
              </w:rPr>
            </w:pPr>
          </w:p>
        </w:tc>
        <w:tc>
          <w:tcPr>
            <w:tcW w:w="673" w:type="pct"/>
            <w:tcBorders>
              <w:left w:val="single" w:color="auto" w:sz="4" w:space="0"/>
              <w:right w:val="single" w:color="auto" w:sz="4" w:space="0"/>
            </w:tcBorders>
          </w:tcPr>
          <w:p w14:paraId="64645E62">
            <w:pPr>
              <w:autoSpaceDE w:val="0"/>
              <w:autoSpaceDN w:val="0"/>
              <w:adjustRightInd w:val="0"/>
              <w:jc w:val="center"/>
              <w:rPr>
                <w:rFonts w:ascii="Times New Roman" w:hAnsi="Times New Roman" w:eastAsia="楷体"/>
                <w:kern w:val="0"/>
                <w:sz w:val="18"/>
              </w:rPr>
            </w:pPr>
            <w:r>
              <w:rPr>
                <w:rFonts w:ascii="Times New Roman" w:hAnsi="Times New Roman" w:eastAsia="楷体"/>
                <w:sz w:val="18"/>
                <w:szCs w:val="13"/>
              </w:rPr>
              <w:t>-0.0001</w:t>
            </w:r>
          </w:p>
        </w:tc>
        <w:tc>
          <w:tcPr>
            <w:tcW w:w="599" w:type="pct"/>
            <w:tcBorders>
              <w:left w:val="single" w:color="auto" w:sz="4" w:space="0"/>
              <w:right w:val="single" w:color="auto" w:sz="4" w:space="0"/>
            </w:tcBorders>
          </w:tcPr>
          <w:p w14:paraId="7985B32F">
            <w:pPr>
              <w:autoSpaceDE w:val="0"/>
              <w:autoSpaceDN w:val="0"/>
              <w:adjustRightInd w:val="0"/>
              <w:jc w:val="center"/>
              <w:rPr>
                <w:rFonts w:ascii="Times New Roman" w:hAnsi="Times New Roman" w:eastAsia="楷体"/>
                <w:kern w:val="0"/>
                <w:sz w:val="18"/>
              </w:rPr>
            </w:pPr>
          </w:p>
        </w:tc>
        <w:tc>
          <w:tcPr>
            <w:tcW w:w="600" w:type="pct"/>
            <w:tcBorders>
              <w:left w:val="single" w:color="auto" w:sz="4" w:space="0"/>
              <w:right w:val="single" w:color="auto" w:sz="4" w:space="0"/>
            </w:tcBorders>
          </w:tcPr>
          <w:p w14:paraId="19380D42">
            <w:pPr>
              <w:autoSpaceDE w:val="0"/>
              <w:autoSpaceDN w:val="0"/>
              <w:adjustRightInd w:val="0"/>
              <w:jc w:val="center"/>
              <w:rPr>
                <w:rFonts w:ascii="Times New Roman" w:hAnsi="Times New Roman" w:eastAsia="楷体"/>
                <w:kern w:val="0"/>
                <w:sz w:val="18"/>
              </w:rPr>
            </w:pPr>
            <w:r>
              <w:rPr>
                <w:rFonts w:ascii="Times New Roman" w:hAnsi="Times New Roman" w:eastAsia="楷体"/>
                <w:sz w:val="18"/>
                <w:szCs w:val="13"/>
              </w:rPr>
              <w:t>-0.0005</w:t>
            </w:r>
          </w:p>
        </w:tc>
        <w:tc>
          <w:tcPr>
            <w:tcW w:w="599" w:type="pct"/>
            <w:tcBorders>
              <w:left w:val="single" w:color="auto" w:sz="4" w:space="0"/>
              <w:right w:val="single" w:color="auto" w:sz="4" w:space="0"/>
            </w:tcBorders>
          </w:tcPr>
          <w:p w14:paraId="16616822">
            <w:pPr>
              <w:autoSpaceDE w:val="0"/>
              <w:autoSpaceDN w:val="0"/>
              <w:adjustRightInd w:val="0"/>
              <w:jc w:val="center"/>
              <w:rPr>
                <w:rFonts w:ascii="Times New Roman" w:hAnsi="Times New Roman" w:eastAsia="楷体"/>
                <w:kern w:val="0"/>
                <w:sz w:val="18"/>
              </w:rPr>
            </w:pPr>
          </w:p>
        </w:tc>
        <w:tc>
          <w:tcPr>
            <w:tcW w:w="600" w:type="pct"/>
            <w:tcBorders>
              <w:left w:val="single" w:color="auto" w:sz="4" w:space="0"/>
            </w:tcBorders>
          </w:tcPr>
          <w:p w14:paraId="31E49AF2">
            <w:pPr>
              <w:autoSpaceDE w:val="0"/>
              <w:autoSpaceDN w:val="0"/>
              <w:adjustRightInd w:val="0"/>
              <w:jc w:val="center"/>
              <w:rPr>
                <w:rFonts w:ascii="Times New Roman" w:hAnsi="Times New Roman" w:eastAsia="楷体"/>
                <w:kern w:val="0"/>
                <w:sz w:val="18"/>
              </w:rPr>
            </w:pPr>
            <w:r>
              <w:rPr>
                <w:rFonts w:ascii="Times New Roman" w:hAnsi="Times New Roman" w:eastAsia="楷体"/>
                <w:sz w:val="18"/>
                <w:szCs w:val="13"/>
              </w:rPr>
              <w:t>-0.0146</w:t>
            </w:r>
          </w:p>
        </w:tc>
      </w:tr>
      <w:tr w14:paraId="7E2D445A">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1257" w:type="pct"/>
            <w:tcBorders>
              <w:right w:val="single" w:color="auto" w:sz="4" w:space="0"/>
            </w:tcBorders>
            <w:vAlign w:val="center"/>
          </w:tcPr>
          <w:p w14:paraId="1EBD6DF1">
            <w:pPr>
              <w:autoSpaceDE w:val="0"/>
              <w:autoSpaceDN w:val="0"/>
              <w:adjustRightInd w:val="0"/>
              <w:rPr>
                <w:rFonts w:ascii="Times New Roman" w:hAnsi="Times New Roman" w:eastAsia="楷体"/>
                <w:kern w:val="0"/>
                <w:sz w:val="18"/>
              </w:rPr>
            </w:pPr>
          </w:p>
        </w:tc>
        <w:tc>
          <w:tcPr>
            <w:tcW w:w="672" w:type="pct"/>
            <w:tcBorders>
              <w:left w:val="single" w:color="auto" w:sz="4" w:space="0"/>
              <w:right w:val="single" w:color="auto" w:sz="4" w:space="0"/>
            </w:tcBorders>
          </w:tcPr>
          <w:p w14:paraId="642F8200">
            <w:pPr>
              <w:autoSpaceDE w:val="0"/>
              <w:autoSpaceDN w:val="0"/>
              <w:adjustRightInd w:val="0"/>
              <w:jc w:val="center"/>
              <w:rPr>
                <w:rFonts w:ascii="Times New Roman" w:hAnsi="Times New Roman" w:eastAsia="楷体"/>
                <w:kern w:val="0"/>
                <w:sz w:val="18"/>
              </w:rPr>
            </w:pPr>
          </w:p>
        </w:tc>
        <w:tc>
          <w:tcPr>
            <w:tcW w:w="673" w:type="pct"/>
            <w:tcBorders>
              <w:left w:val="single" w:color="auto" w:sz="4" w:space="0"/>
              <w:right w:val="single" w:color="auto" w:sz="4" w:space="0"/>
            </w:tcBorders>
          </w:tcPr>
          <w:p w14:paraId="0D9B36D5">
            <w:pPr>
              <w:autoSpaceDE w:val="0"/>
              <w:autoSpaceDN w:val="0"/>
              <w:adjustRightInd w:val="0"/>
              <w:jc w:val="center"/>
              <w:rPr>
                <w:rFonts w:ascii="Times New Roman" w:hAnsi="Times New Roman" w:eastAsia="楷体"/>
                <w:kern w:val="0"/>
                <w:sz w:val="18"/>
              </w:rPr>
            </w:pPr>
            <w:r>
              <w:rPr>
                <w:rFonts w:ascii="Times New Roman" w:hAnsi="Times New Roman" w:eastAsia="楷体"/>
                <w:sz w:val="18"/>
                <w:szCs w:val="13"/>
              </w:rPr>
              <w:t>(-0.6335)</w:t>
            </w:r>
          </w:p>
        </w:tc>
        <w:tc>
          <w:tcPr>
            <w:tcW w:w="599" w:type="pct"/>
            <w:tcBorders>
              <w:left w:val="single" w:color="auto" w:sz="4" w:space="0"/>
              <w:right w:val="single" w:color="auto" w:sz="4" w:space="0"/>
            </w:tcBorders>
          </w:tcPr>
          <w:p w14:paraId="16935463">
            <w:pPr>
              <w:autoSpaceDE w:val="0"/>
              <w:autoSpaceDN w:val="0"/>
              <w:adjustRightInd w:val="0"/>
              <w:jc w:val="center"/>
              <w:rPr>
                <w:rFonts w:ascii="Times New Roman" w:hAnsi="Times New Roman" w:eastAsia="楷体"/>
                <w:kern w:val="0"/>
                <w:sz w:val="18"/>
              </w:rPr>
            </w:pPr>
          </w:p>
        </w:tc>
        <w:tc>
          <w:tcPr>
            <w:tcW w:w="600" w:type="pct"/>
            <w:tcBorders>
              <w:left w:val="single" w:color="auto" w:sz="4" w:space="0"/>
              <w:right w:val="single" w:color="auto" w:sz="4" w:space="0"/>
            </w:tcBorders>
          </w:tcPr>
          <w:p w14:paraId="2D1906A0">
            <w:pPr>
              <w:autoSpaceDE w:val="0"/>
              <w:autoSpaceDN w:val="0"/>
              <w:adjustRightInd w:val="0"/>
              <w:jc w:val="center"/>
              <w:rPr>
                <w:rFonts w:ascii="Times New Roman" w:hAnsi="Times New Roman" w:eastAsia="楷体"/>
                <w:kern w:val="0"/>
                <w:sz w:val="18"/>
              </w:rPr>
            </w:pPr>
            <w:r>
              <w:rPr>
                <w:rFonts w:ascii="Times New Roman" w:hAnsi="Times New Roman" w:eastAsia="楷体"/>
                <w:sz w:val="18"/>
                <w:szCs w:val="13"/>
              </w:rPr>
              <w:t>(-0.8512)</w:t>
            </w:r>
          </w:p>
        </w:tc>
        <w:tc>
          <w:tcPr>
            <w:tcW w:w="599" w:type="pct"/>
            <w:tcBorders>
              <w:left w:val="single" w:color="auto" w:sz="4" w:space="0"/>
              <w:right w:val="single" w:color="auto" w:sz="4" w:space="0"/>
            </w:tcBorders>
          </w:tcPr>
          <w:p w14:paraId="341FE57E">
            <w:pPr>
              <w:autoSpaceDE w:val="0"/>
              <w:autoSpaceDN w:val="0"/>
              <w:adjustRightInd w:val="0"/>
              <w:jc w:val="center"/>
              <w:rPr>
                <w:rFonts w:ascii="Times New Roman" w:hAnsi="Times New Roman" w:eastAsia="楷体"/>
                <w:kern w:val="0"/>
                <w:sz w:val="18"/>
              </w:rPr>
            </w:pPr>
          </w:p>
        </w:tc>
        <w:tc>
          <w:tcPr>
            <w:tcW w:w="600" w:type="pct"/>
            <w:tcBorders>
              <w:left w:val="single" w:color="auto" w:sz="4" w:space="0"/>
            </w:tcBorders>
          </w:tcPr>
          <w:p w14:paraId="46B3E38C">
            <w:pPr>
              <w:autoSpaceDE w:val="0"/>
              <w:autoSpaceDN w:val="0"/>
              <w:adjustRightInd w:val="0"/>
              <w:jc w:val="center"/>
              <w:rPr>
                <w:rFonts w:ascii="Times New Roman" w:hAnsi="Times New Roman" w:eastAsia="楷体"/>
                <w:kern w:val="0"/>
                <w:sz w:val="18"/>
              </w:rPr>
            </w:pPr>
            <w:r>
              <w:rPr>
                <w:rFonts w:ascii="Times New Roman" w:hAnsi="Times New Roman" w:eastAsia="楷体"/>
                <w:sz w:val="18"/>
                <w:szCs w:val="13"/>
              </w:rPr>
              <w:t>(-1.6284)</w:t>
            </w:r>
          </w:p>
        </w:tc>
      </w:tr>
      <w:tr w14:paraId="2B116FD0">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1257" w:type="pct"/>
            <w:tcBorders>
              <w:right w:val="single" w:color="auto" w:sz="4" w:space="0"/>
            </w:tcBorders>
            <w:vAlign w:val="center"/>
          </w:tcPr>
          <w:p w14:paraId="29A43060">
            <w:pPr>
              <w:autoSpaceDE w:val="0"/>
              <w:autoSpaceDN w:val="0"/>
              <w:adjustRightInd w:val="0"/>
              <w:rPr>
                <w:rFonts w:ascii="Times New Roman" w:hAnsi="Times New Roman" w:eastAsia="楷体"/>
                <w:kern w:val="0"/>
                <w:sz w:val="18"/>
              </w:rPr>
            </w:pPr>
            <w:r>
              <w:rPr>
                <w:rFonts w:hint="eastAsia" w:ascii="Times New Roman" w:hAnsi="Times New Roman" w:eastAsia="楷体"/>
                <w:kern w:val="0"/>
                <w:sz w:val="18"/>
              </w:rPr>
              <w:t>控制变量</w:t>
            </w:r>
          </w:p>
        </w:tc>
        <w:tc>
          <w:tcPr>
            <w:tcW w:w="672" w:type="pct"/>
            <w:tcBorders>
              <w:left w:val="single" w:color="auto" w:sz="4" w:space="0"/>
              <w:right w:val="single" w:color="auto" w:sz="4" w:space="0"/>
            </w:tcBorders>
          </w:tcPr>
          <w:p w14:paraId="1AE09A22">
            <w:pPr>
              <w:autoSpaceDE w:val="0"/>
              <w:autoSpaceDN w:val="0"/>
              <w:adjustRightInd w:val="0"/>
              <w:jc w:val="center"/>
              <w:rPr>
                <w:rFonts w:ascii="Times New Roman" w:hAnsi="Times New Roman" w:eastAsia="楷体"/>
                <w:kern w:val="0"/>
                <w:sz w:val="18"/>
              </w:rPr>
            </w:pPr>
            <w:r>
              <w:rPr>
                <w:rFonts w:hint="eastAsia" w:ascii="Times New Roman" w:hAnsi="Times New Roman" w:eastAsia="楷体"/>
                <w:kern w:val="0"/>
                <w:sz w:val="18"/>
              </w:rPr>
              <w:t>YES</w:t>
            </w:r>
          </w:p>
        </w:tc>
        <w:tc>
          <w:tcPr>
            <w:tcW w:w="673" w:type="pct"/>
            <w:tcBorders>
              <w:left w:val="single" w:color="auto" w:sz="4" w:space="0"/>
              <w:right w:val="single" w:color="auto" w:sz="4" w:space="0"/>
            </w:tcBorders>
          </w:tcPr>
          <w:p w14:paraId="3585DA3A">
            <w:pPr>
              <w:autoSpaceDE w:val="0"/>
              <w:autoSpaceDN w:val="0"/>
              <w:adjustRightInd w:val="0"/>
              <w:jc w:val="center"/>
              <w:rPr>
                <w:rFonts w:ascii="Times New Roman" w:hAnsi="Times New Roman" w:eastAsia="楷体"/>
                <w:kern w:val="0"/>
                <w:sz w:val="18"/>
              </w:rPr>
            </w:pPr>
            <w:r>
              <w:rPr>
                <w:rFonts w:hint="eastAsia" w:ascii="Times New Roman" w:hAnsi="Times New Roman" w:eastAsia="楷体"/>
                <w:kern w:val="0"/>
                <w:sz w:val="18"/>
              </w:rPr>
              <w:t>YES</w:t>
            </w:r>
          </w:p>
        </w:tc>
        <w:tc>
          <w:tcPr>
            <w:tcW w:w="599" w:type="pct"/>
            <w:tcBorders>
              <w:left w:val="single" w:color="auto" w:sz="4" w:space="0"/>
              <w:right w:val="single" w:color="auto" w:sz="4" w:space="0"/>
            </w:tcBorders>
          </w:tcPr>
          <w:p w14:paraId="6B11AEAC">
            <w:pPr>
              <w:autoSpaceDE w:val="0"/>
              <w:autoSpaceDN w:val="0"/>
              <w:adjustRightInd w:val="0"/>
              <w:jc w:val="center"/>
              <w:rPr>
                <w:rFonts w:ascii="Times New Roman" w:hAnsi="Times New Roman" w:eastAsia="楷体"/>
                <w:kern w:val="0"/>
                <w:sz w:val="18"/>
              </w:rPr>
            </w:pPr>
            <w:r>
              <w:rPr>
                <w:rFonts w:hint="eastAsia" w:ascii="Times New Roman" w:hAnsi="Times New Roman" w:eastAsia="楷体"/>
                <w:kern w:val="0"/>
                <w:sz w:val="18"/>
              </w:rPr>
              <w:t>YES</w:t>
            </w:r>
          </w:p>
        </w:tc>
        <w:tc>
          <w:tcPr>
            <w:tcW w:w="600" w:type="pct"/>
            <w:tcBorders>
              <w:left w:val="single" w:color="auto" w:sz="4" w:space="0"/>
              <w:right w:val="single" w:color="auto" w:sz="4" w:space="0"/>
            </w:tcBorders>
          </w:tcPr>
          <w:p w14:paraId="2066E0E4">
            <w:pPr>
              <w:autoSpaceDE w:val="0"/>
              <w:autoSpaceDN w:val="0"/>
              <w:adjustRightInd w:val="0"/>
              <w:jc w:val="center"/>
              <w:rPr>
                <w:rFonts w:ascii="Times New Roman" w:hAnsi="Times New Roman" w:eastAsia="楷体"/>
                <w:kern w:val="0"/>
                <w:sz w:val="18"/>
              </w:rPr>
            </w:pPr>
            <w:r>
              <w:rPr>
                <w:rFonts w:hint="eastAsia" w:ascii="Times New Roman" w:hAnsi="Times New Roman" w:eastAsia="楷体"/>
                <w:kern w:val="0"/>
                <w:sz w:val="18"/>
              </w:rPr>
              <w:t>YES</w:t>
            </w:r>
          </w:p>
        </w:tc>
        <w:tc>
          <w:tcPr>
            <w:tcW w:w="599" w:type="pct"/>
            <w:tcBorders>
              <w:left w:val="single" w:color="auto" w:sz="4" w:space="0"/>
              <w:right w:val="single" w:color="auto" w:sz="4" w:space="0"/>
            </w:tcBorders>
          </w:tcPr>
          <w:p w14:paraId="25CE4D97">
            <w:pPr>
              <w:autoSpaceDE w:val="0"/>
              <w:autoSpaceDN w:val="0"/>
              <w:adjustRightInd w:val="0"/>
              <w:jc w:val="center"/>
              <w:rPr>
                <w:rFonts w:ascii="Times New Roman" w:hAnsi="Times New Roman" w:eastAsia="楷体"/>
                <w:kern w:val="0"/>
                <w:sz w:val="18"/>
              </w:rPr>
            </w:pPr>
            <w:r>
              <w:rPr>
                <w:rFonts w:hint="eastAsia" w:ascii="Times New Roman" w:hAnsi="Times New Roman" w:eastAsia="楷体"/>
                <w:kern w:val="0"/>
                <w:sz w:val="18"/>
              </w:rPr>
              <w:t>YES</w:t>
            </w:r>
          </w:p>
        </w:tc>
        <w:tc>
          <w:tcPr>
            <w:tcW w:w="600" w:type="pct"/>
            <w:tcBorders>
              <w:left w:val="single" w:color="auto" w:sz="4" w:space="0"/>
            </w:tcBorders>
          </w:tcPr>
          <w:p w14:paraId="76836D9F">
            <w:pPr>
              <w:autoSpaceDE w:val="0"/>
              <w:autoSpaceDN w:val="0"/>
              <w:adjustRightInd w:val="0"/>
              <w:jc w:val="center"/>
              <w:rPr>
                <w:rFonts w:ascii="Times New Roman" w:hAnsi="Times New Roman" w:eastAsia="楷体"/>
                <w:kern w:val="0"/>
                <w:sz w:val="18"/>
              </w:rPr>
            </w:pPr>
            <w:r>
              <w:rPr>
                <w:rFonts w:hint="eastAsia" w:ascii="Times New Roman" w:hAnsi="Times New Roman" w:eastAsia="楷体"/>
                <w:kern w:val="0"/>
                <w:sz w:val="18"/>
              </w:rPr>
              <w:t>YES</w:t>
            </w:r>
          </w:p>
        </w:tc>
      </w:tr>
      <w:tr w14:paraId="602DAB41">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1257" w:type="pct"/>
            <w:tcBorders>
              <w:right w:val="single" w:color="auto" w:sz="4" w:space="0"/>
            </w:tcBorders>
            <w:vAlign w:val="center"/>
          </w:tcPr>
          <w:p w14:paraId="56FB4C90">
            <w:pPr>
              <w:autoSpaceDE w:val="0"/>
              <w:autoSpaceDN w:val="0"/>
              <w:adjustRightInd w:val="0"/>
              <w:rPr>
                <w:rFonts w:ascii="Times New Roman" w:hAnsi="Times New Roman" w:eastAsia="楷体"/>
                <w:i/>
                <w:iCs/>
                <w:kern w:val="0"/>
                <w:sz w:val="18"/>
              </w:rPr>
            </w:pPr>
            <w:r>
              <w:rPr>
                <w:rFonts w:hint="eastAsia" w:ascii="Times New Roman" w:hAnsi="Times New Roman" w:eastAsia="楷体"/>
                <w:kern w:val="0"/>
                <w:sz w:val="18"/>
              </w:rPr>
              <w:t>企业固定效应</w:t>
            </w:r>
          </w:p>
        </w:tc>
        <w:tc>
          <w:tcPr>
            <w:tcW w:w="672" w:type="pct"/>
            <w:tcBorders>
              <w:left w:val="single" w:color="auto" w:sz="4" w:space="0"/>
              <w:right w:val="single" w:color="auto" w:sz="4" w:space="0"/>
            </w:tcBorders>
          </w:tcPr>
          <w:p w14:paraId="01B50D87">
            <w:pPr>
              <w:autoSpaceDE w:val="0"/>
              <w:autoSpaceDN w:val="0"/>
              <w:adjustRightInd w:val="0"/>
              <w:jc w:val="center"/>
              <w:rPr>
                <w:rFonts w:ascii="Times New Roman" w:hAnsi="Times New Roman" w:eastAsia="楷体"/>
                <w:kern w:val="0"/>
                <w:sz w:val="18"/>
              </w:rPr>
            </w:pPr>
            <w:r>
              <w:rPr>
                <w:rFonts w:hint="eastAsia" w:ascii="Times New Roman" w:hAnsi="Times New Roman" w:eastAsia="楷体"/>
                <w:kern w:val="0"/>
                <w:sz w:val="18"/>
              </w:rPr>
              <w:t>YES</w:t>
            </w:r>
          </w:p>
        </w:tc>
        <w:tc>
          <w:tcPr>
            <w:tcW w:w="673" w:type="pct"/>
            <w:tcBorders>
              <w:left w:val="single" w:color="auto" w:sz="4" w:space="0"/>
              <w:right w:val="single" w:color="auto" w:sz="4" w:space="0"/>
            </w:tcBorders>
          </w:tcPr>
          <w:p w14:paraId="19D4A606">
            <w:pPr>
              <w:autoSpaceDE w:val="0"/>
              <w:autoSpaceDN w:val="0"/>
              <w:adjustRightInd w:val="0"/>
              <w:jc w:val="center"/>
              <w:rPr>
                <w:rFonts w:ascii="Times New Roman" w:hAnsi="Times New Roman" w:eastAsia="楷体"/>
                <w:kern w:val="0"/>
                <w:sz w:val="18"/>
              </w:rPr>
            </w:pPr>
            <w:r>
              <w:rPr>
                <w:rFonts w:hint="eastAsia" w:ascii="Times New Roman" w:hAnsi="Times New Roman" w:eastAsia="楷体"/>
                <w:kern w:val="0"/>
                <w:sz w:val="18"/>
              </w:rPr>
              <w:t>YES</w:t>
            </w:r>
          </w:p>
        </w:tc>
        <w:tc>
          <w:tcPr>
            <w:tcW w:w="599" w:type="pct"/>
            <w:tcBorders>
              <w:left w:val="single" w:color="auto" w:sz="4" w:space="0"/>
              <w:right w:val="single" w:color="auto" w:sz="4" w:space="0"/>
            </w:tcBorders>
          </w:tcPr>
          <w:p w14:paraId="0DF1ED95">
            <w:pPr>
              <w:autoSpaceDE w:val="0"/>
              <w:autoSpaceDN w:val="0"/>
              <w:adjustRightInd w:val="0"/>
              <w:jc w:val="center"/>
              <w:rPr>
                <w:rFonts w:ascii="Times New Roman" w:hAnsi="Times New Roman" w:eastAsia="楷体"/>
                <w:kern w:val="0"/>
                <w:sz w:val="18"/>
              </w:rPr>
            </w:pPr>
            <w:r>
              <w:rPr>
                <w:rFonts w:hint="eastAsia" w:ascii="Times New Roman" w:hAnsi="Times New Roman" w:eastAsia="楷体"/>
                <w:kern w:val="0"/>
                <w:sz w:val="18"/>
              </w:rPr>
              <w:t>YES</w:t>
            </w:r>
          </w:p>
        </w:tc>
        <w:tc>
          <w:tcPr>
            <w:tcW w:w="600" w:type="pct"/>
            <w:tcBorders>
              <w:left w:val="single" w:color="auto" w:sz="4" w:space="0"/>
              <w:right w:val="single" w:color="auto" w:sz="4" w:space="0"/>
            </w:tcBorders>
          </w:tcPr>
          <w:p w14:paraId="1534167E">
            <w:pPr>
              <w:autoSpaceDE w:val="0"/>
              <w:autoSpaceDN w:val="0"/>
              <w:adjustRightInd w:val="0"/>
              <w:jc w:val="center"/>
              <w:rPr>
                <w:rFonts w:ascii="Times New Roman" w:hAnsi="Times New Roman" w:eastAsia="楷体"/>
                <w:kern w:val="0"/>
                <w:sz w:val="18"/>
              </w:rPr>
            </w:pPr>
            <w:r>
              <w:rPr>
                <w:rFonts w:hint="eastAsia" w:ascii="Times New Roman" w:hAnsi="Times New Roman" w:eastAsia="楷体"/>
                <w:kern w:val="0"/>
                <w:sz w:val="18"/>
              </w:rPr>
              <w:t>YES</w:t>
            </w:r>
          </w:p>
        </w:tc>
        <w:tc>
          <w:tcPr>
            <w:tcW w:w="599" w:type="pct"/>
            <w:tcBorders>
              <w:left w:val="single" w:color="auto" w:sz="4" w:space="0"/>
              <w:right w:val="single" w:color="auto" w:sz="4" w:space="0"/>
            </w:tcBorders>
          </w:tcPr>
          <w:p w14:paraId="0A4F9D71">
            <w:pPr>
              <w:autoSpaceDE w:val="0"/>
              <w:autoSpaceDN w:val="0"/>
              <w:adjustRightInd w:val="0"/>
              <w:jc w:val="center"/>
              <w:rPr>
                <w:rFonts w:ascii="Times New Roman" w:hAnsi="Times New Roman" w:eastAsia="楷体"/>
                <w:kern w:val="0"/>
                <w:sz w:val="18"/>
              </w:rPr>
            </w:pPr>
            <w:r>
              <w:rPr>
                <w:rFonts w:hint="eastAsia" w:ascii="Times New Roman" w:hAnsi="Times New Roman" w:eastAsia="楷体"/>
                <w:kern w:val="0"/>
                <w:sz w:val="18"/>
              </w:rPr>
              <w:t>YES</w:t>
            </w:r>
          </w:p>
        </w:tc>
        <w:tc>
          <w:tcPr>
            <w:tcW w:w="600" w:type="pct"/>
            <w:tcBorders>
              <w:left w:val="single" w:color="auto" w:sz="4" w:space="0"/>
            </w:tcBorders>
          </w:tcPr>
          <w:p w14:paraId="2B57BE56">
            <w:pPr>
              <w:autoSpaceDE w:val="0"/>
              <w:autoSpaceDN w:val="0"/>
              <w:adjustRightInd w:val="0"/>
              <w:jc w:val="center"/>
              <w:rPr>
                <w:rFonts w:ascii="Times New Roman" w:hAnsi="Times New Roman" w:eastAsia="楷体"/>
                <w:kern w:val="0"/>
                <w:sz w:val="18"/>
              </w:rPr>
            </w:pPr>
            <w:r>
              <w:rPr>
                <w:rFonts w:hint="eastAsia" w:ascii="Times New Roman" w:hAnsi="Times New Roman" w:eastAsia="楷体"/>
                <w:kern w:val="0"/>
                <w:sz w:val="18"/>
              </w:rPr>
              <w:t>YES</w:t>
            </w:r>
          </w:p>
        </w:tc>
      </w:tr>
      <w:tr w14:paraId="2153C477">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1257" w:type="pct"/>
            <w:tcBorders>
              <w:bottom w:val="single" w:color="auto" w:sz="4" w:space="0"/>
              <w:right w:val="single" w:color="auto" w:sz="4" w:space="0"/>
            </w:tcBorders>
            <w:vAlign w:val="center"/>
          </w:tcPr>
          <w:p w14:paraId="530FB76D">
            <w:pPr>
              <w:autoSpaceDE w:val="0"/>
              <w:autoSpaceDN w:val="0"/>
              <w:adjustRightInd w:val="0"/>
              <w:rPr>
                <w:rFonts w:ascii="Times New Roman" w:hAnsi="Times New Roman" w:eastAsia="楷体"/>
                <w:i/>
                <w:iCs/>
                <w:kern w:val="0"/>
                <w:sz w:val="18"/>
              </w:rPr>
            </w:pPr>
            <w:r>
              <w:rPr>
                <w:rFonts w:hint="eastAsia" w:ascii="Times New Roman" w:hAnsi="Times New Roman" w:eastAsia="楷体"/>
                <w:kern w:val="0"/>
                <w:sz w:val="18"/>
              </w:rPr>
              <w:t>年份固定效应</w:t>
            </w:r>
          </w:p>
        </w:tc>
        <w:tc>
          <w:tcPr>
            <w:tcW w:w="672" w:type="pct"/>
            <w:tcBorders>
              <w:left w:val="single" w:color="auto" w:sz="4" w:space="0"/>
              <w:bottom w:val="single" w:color="auto" w:sz="4" w:space="0"/>
              <w:right w:val="single" w:color="auto" w:sz="4" w:space="0"/>
            </w:tcBorders>
          </w:tcPr>
          <w:p w14:paraId="1CFCB022">
            <w:pPr>
              <w:autoSpaceDE w:val="0"/>
              <w:autoSpaceDN w:val="0"/>
              <w:adjustRightInd w:val="0"/>
              <w:jc w:val="center"/>
              <w:rPr>
                <w:rFonts w:ascii="Times New Roman" w:hAnsi="Times New Roman" w:eastAsia="楷体"/>
                <w:kern w:val="0"/>
                <w:sz w:val="18"/>
              </w:rPr>
            </w:pPr>
            <w:r>
              <w:rPr>
                <w:rFonts w:hint="eastAsia" w:ascii="Times New Roman" w:hAnsi="Times New Roman" w:eastAsia="楷体"/>
                <w:kern w:val="0"/>
                <w:sz w:val="18"/>
              </w:rPr>
              <w:t>YES</w:t>
            </w:r>
          </w:p>
        </w:tc>
        <w:tc>
          <w:tcPr>
            <w:tcW w:w="673" w:type="pct"/>
            <w:tcBorders>
              <w:left w:val="single" w:color="auto" w:sz="4" w:space="0"/>
              <w:bottom w:val="single" w:color="auto" w:sz="4" w:space="0"/>
              <w:right w:val="single" w:color="auto" w:sz="4" w:space="0"/>
            </w:tcBorders>
          </w:tcPr>
          <w:p w14:paraId="24FDD288">
            <w:pPr>
              <w:autoSpaceDE w:val="0"/>
              <w:autoSpaceDN w:val="0"/>
              <w:adjustRightInd w:val="0"/>
              <w:jc w:val="center"/>
              <w:rPr>
                <w:rFonts w:ascii="Times New Roman" w:hAnsi="Times New Roman" w:eastAsia="楷体"/>
                <w:kern w:val="0"/>
                <w:sz w:val="18"/>
              </w:rPr>
            </w:pPr>
            <w:r>
              <w:rPr>
                <w:rFonts w:hint="eastAsia" w:ascii="Times New Roman" w:hAnsi="Times New Roman" w:eastAsia="楷体"/>
                <w:kern w:val="0"/>
                <w:sz w:val="18"/>
              </w:rPr>
              <w:t>YES</w:t>
            </w:r>
          </w:p>
        </w:tc>
        <w:tc>
          <w:tcPr>
            <w:tcW w:w="599" w:type="pct"/>
            <w:tcBorders>
              <w:left w:val="single" w:color="auto" w:sz="4" w:space="0"/>
              <w:bottom w:val="single" w:color="auto" w:sz="4" w:space="0"/>
              <w:right w:val="single" w:color="auto" w:sz="4" w:space="0"/>
            </w:tcBorders>
          </w:tcPr>
          <w:p w14:paraId="38827E81">
            <w:pPr>
              <w:autoSpaceDE w:val="0"/>
              <w:autoSpaceDN w:val="0"/>
              <w:adjustRightInd w:val="0"/>
              <w:jc w:val="center"/>
              <w:rPr>
                <w:rFonts w:ascii="Times New Roman" w:hAnsi="Times New Roman" w:eastAsia="楷体"/>
                <w:kern w:val="0"/>
                <w:sz w:val="18"/>
              </w:rPr>
            </w:pPr>
            <w:r>
              <w:rPr>
                <w:rFonts w:hint="eastAsia" w:ascii="Times New Roman" w:hAnsi="Times New Roman" w:eastAsia="楷体"/>
                <w:kern w:val="0"/>
                <w:sz w:val="18"/>
              </w:rPr>
              <w:t>YES</w:t>
            </w:r>
          </w:p>
        </w:tc>
        <w:tc>
          <w:tcPr>
            <w:tcW w:w="600" w:type="pct"/>
            <w:tcBorders>
              <w:left w:val="single" w:color="auto" w:sz="4" w:space="0"/>
              <w:bottom w:val="single" w:color="auto" w:sz="4" w:space="0"/>
              <w:right w:val="single" w:color="auto" w:sz="4" w:space="0"/>
            </w:tcBorders>
          </w:tcPr>
          <w:p w14:paraId="013BDF34">
            <w:pPr>
              <w:autoSpaceDE w:val="0"/>
              <w:autoSpaceDN w:val="0"/>
              <w:adjustRightInd w:val="0"/>
              <w:jc w:val="center"/>
              <w:rPr>
                <w:rFonts w:ascii="Times New Roman" w:hAnsi="Times New Roman" w:eastAsia="楷体"/>
                <w:kern w:val="0"/>
                <w:sz w:val="18"/>
              </w:rPr>
            </w:pPr>
            <w:r>
              <w:rPr>
                <w:rFonts w:hint="eastAsia" w:ascii="Times New Roman" w:hAnsi="Times New Roman" w:eastAsia="楷体"/>
                <w:kern w:val="0"/>
                <w:sz w:val="18"/>
              </w:rPr>
              <w:t>YES</w:t>
            </w:r>
          </w:p>
        </w:tc>
        <w:tc>
          <w:tcPr>
            <w:tcW w:w="599" w:type="pct"/>
            <w:tcBorders>
              <w:left w:val="single" w:color="auto" w:sz="4" w:space="0"/>
              <w:bottom w:val="single" w:color="auto" w:sz="4" w:space="0"/>
              <w:right w:val="single" w:color="auto" w:sz="4" w:space="0"/>
            </w:tcBorders>
          </w:tcPr>
          <w:p w14:paraId="70EE742D">
            <w:pPr>
              <w:autoSpaceDE w:val="0"/>
              <w:autoSpaceDN w:val="0"/>
              <w:adjustRightInd w:val="0"/>
              <w:jc w:val="center"/>
              <w:rPr>
                <w:rFonts w:ascii="Times New Roman" w:hAnsi="Times New Roman" w:eastAsia="楷体"/>
                <w:kern w:val="0"/>
                <w:sz w:val="18"/>
              </w:rPr>
            </w:pPr>
            <w:r>
              <w:rPr>
                <w:rFonts w:hint="eastAsia" w:ascii="Times New Roman" w:hAnsi="Times New Roman" w:eastAsia="楷体"/>
                <w:kern w:val="0"/>
                <w:sz w:val="18"/>
              </w:rPr>
              <w:t>YES</w:t>
            </w:r>
          </w:p>
        </w:tc>
        <w:tc>
          <w:tcPr>
            <w:tcW w:w="600" w:type="pct"/>
            <w:tcBorders>
              <w:left w:val="single" w:color="auto" w:sz="4" w:space="0"/>
              <w:bottom w:val="single" w:color="auto" w:sz="4" w:space="0"/>
            </w:tcBorders>
          </w:tcPr>
          <w:p w14:paraId="06EBDB96">
            <w:pPr>
              <w:autoSpaceDE w:val="0"/>
              <w:autoSpaceDN w:val="0"/>
              <w:adjustRightInd w:val="0"/>
              <w:jc w:val="center"/>
              <w:rPr>
                <w:rFonts w:ascii="Times New Roman" w:hAnsi="Times New Roman" w:eastAsia="楷体"/>
                <w:kern w:val="0"/>
                <w:sz w:val="18"/>
              </w:rPr>
            </w:pPr>
            <w:r>
              <w:rPr>
                <w:rFonts w:hint="eastAsia" w:ascii="Times New Roman" w:hAnsi="Times New Roman" w:eastAsia="楷体"/>
                <w:kern w:val="0"/>
                <w:sz w:val="18"/>
              </w:rPr>
              <w:t>YES</w:t>
            </w:r>
          </w:p>
        </w:tc>
      </w:tr>
      <w:tr w14:paraId="263473F6">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1257" w:type="pct"/>
            <w:tcBorders>
              <w:top w:val="single" w:color="auto" w:sz="4" w:space="0"/>
              <w:right w:val="single" w:color="auto" w:sz="4" w:space="0"/>
            </w:tcBorders>
            <w:vAlign w:val="center"/>
          </w:tcPr>
          <w:p w14:paraId="25A4BAD6">
            <w:pPr>
              <w:autoSpaceDE w:val="0"/>
              <w:autoSpaceDN w:val="0"/>
              <w:adjustRightInd w:val="0"/>
              <w:rPr>
                <w:rFonts w:ascii="Times New Roman" w:hAnsi="Times New Roman" w:eastAsia="楷体"/>
                <w:i/>
                <w:iCs/>
                <w:kern w:val="0"/>
                <w:sz w:val="18"/>
              </w:rPr>
            </w:pPr>
            <w:r>
              <w:rPr>
                <w:rFonts w:ascii="Times New Roman" w:hAnsi="Times New Roman" w:eastAsia="楷体"/>
                <w:i/>
                <w:iCs/>
                <w:kern w:val="0"/>
                <w:sz w:val="18"/>
              </w:rPr>
              <w:t>N</w:t>
            </w:r>
          </w:p>
        </w:tc>
        <w:tc>
          <w:tcPr>
            <w:tcW w:w="672" w:type="pct"/>
            <w:tcBorders>
              <w:top w:val="single" w:color="auto" w:sz="4" w:space="0"/>
              <w:left w:val="single" w:color="auto" w:sz="4" w:space="0"/>
              <w:right w:val="single" w:color="auto" w:sz="4" w:space="0"/>
            </w:tcBorders>
          </w:tcPr>
          <w:p w14:paraId="3BA060A9">
            <w:pPr>
              <w:autoSpaceDE w:val="0"/>
              <w:autoSpaceDN w:val="0"/>
              <w:adjustRightInd w:val="0"/>
              <w:jc w:val="center"/>
              <w:rPr>
                <w:rFonts w:ascii="Times New Roman" w:hAnsi="Times New Roman" w:eastAsia="楷体"/>
                <w:kern w:val="0"/>
                <w:sz w:val="18"/>
              </w:rPr>
            </w:pPr>
            <w:r>
              <w:rPr>
                <w:rFonts w:ascii="Times New Roman" w:hAnsi="Times New Roman" w:eastAsia="楷体"/>
                <w:sz w:val="18"/>
                <w:szCs w:val="13"/>
              </w:rPr>
              <w:t>27930</w:t>
            </w:r>
          </w:p>
        </w:tc>
        <w:tc>
          <w:tcPr>
            <w:tcW w:w="673" w:type="pct"/>
            <w:tcBorders>
              <w:top w:val="single" w:color="auto" w:sz="4" w:space="0"/>
              <w:left w:val="single" w:color="auto" w:sz="4" w:space="0"/>
              <w:right w:val="single" w:color="auto" w:sz="4" w:space="0"/>
            </w:tcBorders>
          </w:tcPr>
          <w:p w14:paraId="12A900B9">
            <w:pPr>
              <w:autoSpaceDE w:val="0"/>
              <w:autoSpaceDN w:val="0"/>
              <w:adjustRightInd w:val="0"/>
              <w:jc w:val="center"/>
              <w:rPr>
                <w:rFonts w:ascii="Times New Roman" w:hAnsi="Times New Roman" w:eastAsia="楷体"/>
                <w:kern w:val="0"/>
                <w:sz w:val="18"/>
              </w:rPr>
            </w:pPr>
            <w:r>
              <w:rPr>
                <w:rFonts w:ascii="Times New Roman" w:hAnsi="Times New Roman" w:eastAsia="楷体"/>
                <w:sz w:val="18"/>
                <w:szCs w:val="13"/>
              </w:rPr>
              <w:t>23503</w:t>
            </w:r>
          </w:p>
        </w:tc>
        <w:tc>
          <w:tcPr>
            <w:tcW w:w="599" w:type="pct"/>
            <w:tcBorders>
              <w:top w:val="single" w:color="auto" w:sz="4" w:space="0"/>
              <w:left w:val="single" w:color="auto" w:sz="4" w:space="0"/>
              <w:right w:val="single" w:color="auto" w:sz="4" w:space="0"/>
            </w:tcBorders>
          </w:tcPr>
          <w:p w14:paraId="788D7E10">
            <w:pPr>
              <w:autoSpaceDE w:val="0"/>
              <w:autoSpaceDN w:val="0"/>
              <w:adjustRightInd w:val="0"/>
              <w:jc w:val="center"/>
              <w:rPr>
                <w:rFonts w:ascii="Times New Roman" w:hAnsi="Times New Roman" w:eastAsia="楷体"/>
                <w:kern w:val="0"/>
                <w:sz w:val="18"/>
              </w:rPr>
            </w:pPr>
            <w:r>
              <w:rPr>
                <w:rFonts w:ascii="Times New Roman" w:hAnsi="Times New Roman" w:eastAsia="楷体"/>
                <w:sz w:val="18"/>
                <w:szCs w:val="13"/>
              </w:rPr>
              <w:t>25380</w:t>
            </w:r>
          </w:p>
        </w:tc>
        <w:tc>
          <w:tcPr>
            <w:tcW w:w="600" w:type="pct"/>
            <w:tcBorders>
              <w:top w:val="single" w:color="auto" w:sz="4" w:space="0"/>
              <w:left w:val="single" w:color="auto" w:sz="4" w:space="0"/>
              <w:right w:val="single" w:color="auto" w:sz="4" w:space="0"/>
            </w:tcBorders>
          </w:tcPr>
          <w:p w14:paraId="672A293E">
            <w:pPr>
              <w:autoSpaceDE w:val="0"/>
              <w:autoSpaceDN w:val="0"/>
              <w:adjustRightInd w:val="0"/>
              <w:jc w:val="center"/>
              <w:rPr>
                <w:rFonts w:ascii="Times New Roman" w:hAnsi="Times New Roman" w:eastAsia="楷体"/>
                <w:kern w:val="0"/>
                <w:sz w:val="18"/>
              </w:rPr>
            </w:pPr>
            <w:r>
              <w:rPr>
                <w:rFonts w:ascii="Times New Roman" w:hAnsi="Times New Roman" w:eastAsia="楷体"/>
                <w:sz w:val="18"/>
                <w:szCs w:val="13"/>
              </w:rPr>
              <w:t>21569</w:t>
            </w:r>
          </w:p>
        </w:tc>
        <w:tc>
          <w:tcPr>
            <w:tcW w:w="599" w:type="pct"/>
            <w:tcBorders>
              <w:top w:val="single" w:color="auto" w:sz="4" w:space="0"/>
              <w:left w:val="single" w:color="auto" w:sz="4" w:space="0"/>
              <w:right w:val="single" w:color="auto" w:sz="4" w:space="0"/>
            </w:tcBorders>
          </w:tcPr>
          <w:p w14:paraId="577D0C0F">
            <w:pPr>
              <w:autoSpaceDE w:val="0"/>
              <w:autoSpaceDN w:val="0"/>
              <w:adjustRightInd w:val="0"/>
              <w:jc w:val="center"/>
              <w:rPr>
                <w:rFonts w:ascii="Times New Roman" w:hAnsi="Times New Roman" w:eastAsia="楷体"/>
                <w:kern w:val="0"/>
                <w:sz w:val="18"/>
              </w:rPr>
            </w:pPr>
            <w:r>
              <w:rPr>
                <w:rFonts w:ascii="Times New Roman" w:hAnsi="Times New Roman" w:eastAsia="楷体"/>
                <w:sz w:val="18"/>
                <w:szCs w:val="13"/>
              </w:rPr>
              <w:t>27921</w:t>
            </w:r>
          </w:p>
        </w:tc>
        <w:tc>
          <w:tcPr>
            <w:tcW w:w="600" w:type="pct"/>
            <w:tcBorders>
              <w:top w:val="single" w:color="auto" w:sz="4" w:space="0"/>
              <w:left w:val="single" w:color="auto" w:sz="4" w:space="0"/>
            </w:tcBorders>
          </w:tcPr>
          <w:p w14:paraId="734481CC">
            <w:pPr>
              <w:autoSpaceDE w:val="0"/>
              <w:autoSpaceDN w:val="0"/>
              <w:adjustRightInd w:val="0"/>
              <w:jc w:val="center"/>
              <w:rPr>
                <w:rFonts w:ascii="Times New Roman" w:hAnsi="Times New Roman" w:eastAsia="楷体"/>
                <w:kern w:val="0"/>
                <w:sz w:val="18"/>
              </w:rPr>
            </w:pPr>
            <w:r>
              <w:rPr>
                <w:rFonts w:ascii="Times New Roman" w:hAnsi="Times New Roman" w:eastAsia="楷体"/>
                <w:sz w:val="18"/>
                <w:szCs w:val="13"/>
              </w:rPr>
              <w:t>23495</w:t>
            </w:r>
          </w:p>
        </w:tc>
      </w:tr>
      <w:tr w14:paraId="474F9A20">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1257" w:type="pct"/>
            <w:tcBorders>
              <w:right w:val="single" w:color="auto" w:sz="4" w:space="0"/>
            </w:tcBorders>
            <w:vAlign w:val="center"/>
          </w:tcPr>
          <w:p w14:paraId="455159CB">
            <w:pPr>
              <w:autoSpaceDE w:val="0"/>
              <w:autoSpaceDN w:val="0"/>
              <w:adjustRightInd w:val="0"/>
              <w:rPr>
                <w:rFonts w:ascii="Times New Roman" w:hAnsi="Times New Roman" w:eastAsia="楷体"/>
                <w:i/>
                <w:iCs/>
                <w:kern w:val="0"/>
                <w:sz w:val="18"/>
              </w:rPr>
            </w:pPr>
            <w:r>
              <w:rPr>
                <w:rFonts w:ascii="Times New Roman" w:hAnsi="Times New Roman" w:eastAsia="楷体"/>
                <w:i/>
                <w:iCs/>
                <w:kern w:val="0"/>
                <w:sz w:val="18"/>
              </w:rPr>
              <w:t>R</w:t>
            </w:r>
            <w:r>
              <w:rPr>
                <w:rFonts w:ascii="Times New Roman" w:hAnsi="Times New Roman" w:eastAsia="楷体"/>
                <w:kern w:val="0"/>
                <w:sz w:val="18"/>
                <w:vertAlign w:val="superscript"/>
              </w:rPr>
              <w:t>2</w:t>
            </w:r>
          </w:p>
        </w:tc>
        <w:tc>
          <w:tcPr>
            <w:tcW w:w="672" w:type="pct"/>
            <w:tcBorders>
              <w:left w:val="single" w:color="auto" w:sz="4" w:space="0"/>
              <w:right w:val="single" w:color="auto" w:sz="4" w:space="0"/>
            </w:tcBorders>
          </w:tcPr>
          <w:p w14:paraId="5CEE87C7">
            <w:pPr>
              <w:autoSpaceDE w:val="0"/>
              <w:autoSpaceDN w:val="0"/>
              <w:adjustRightInd w:val="0"/>
              <w:jc w:val="center"/>
              <w:rPr>
                <w:rFonts w:ascii="Times New Roman" w:hAnsi="Times New Roman" w:eastAsia="楷体"/>
                <w:kern w:val="0"/>
                <w:sz w:val="18"/>
              </w:rPr>
            </w:pPr>
            <w:r>
              <w:rPr>
                <w:rFonts w:ascii="Times New Roman" w:hAnsi="Times New Roman" w:eastAsia="楷体"/>
                <w:sz w:val="18"/>
                <w:szCs w:val="13"/>
              </w:rPr>
              <w:t>0.1445</w:t>
            </w:r>
          </w:p>
        </w:tc>
        <w:tc>
          <w:tcPr>
            <w:tcW w:w="673" w:type="pct"/>
            <w:tcBorders>
              <w:left w:val="single" w:color="auto" w:sz="4" w:space="0"/>
              <w:right w:val="single" w:color="auto" w:sz="4" w:space="0"/>
            </w:tcBorders>
          </w:tcPr>
          <w:p w14:paraId="45DBBEA0">
            <w:pPr>
              <w:autoSpaceDE w:val="0"/>
              <w:autoSpaceDN w:val="0"/>
              <w:adjustRightInd w:val="0"/>
              <w:jc w:val="center"/>
              <w:rPr>
                <w:rFonts w:ascii="Times New Roman" w:hAnsi="Times New Roman" w:eastAsia="楷体"/>
                <w:kern w:val="0"/>
                <w:sz w:val="18"/>
              </w:rPr>
            </w:pPr>
            <w:r>
              <w:rPr>
                <w:rFonts w:ascii="Times New Roman" w:hAnsi="Times New Roman" w:eastAsia="楷体"/>
                <w:sz w:val="18"/>
                <w:szCs w:val="13"/>
              </w:rPr>
              <w:t>0.1376</w:t>
            </w:r>
          </w:p>
        </w:tc>
        <w:tc>
          <w:tcPr>
            <w:tcW w:w="599" w:type="pct"/>
            <w:tcBorders>
              <w:left w:val="single" w:color="auto" w:sz="4" w:space="0"/>
              <w:right w:val="single" w:color="auto" w:sz="4" w:space="0"/>
            </w:tcBorders>
          </w:tcPr>
          <w:p w14:paraId="1A2CD818">
            <w:pPr>
              <w:autoSpaceDE w:val="0"/>
              <w:autoSpaceDN w:val="0"/>
              <w:adjustRightInd w:val="0"/>
              <w:jc w:val="center"/>
              <w:rPr>
                <w:rFonts w:ascii="Times New Roman" w:hAnsi="Times New Roman" w:eastAsia="楷体"/>
                <w:kern w:val="0"/>
                <w:sz w:val="18"/>
              </w:rPr>
            </w:pPr>
            <w:r>
              <w:rPr>
                <w:rFonts w:ascii="Times New Roman" w:hAnsi="Times New Roman" w:eastAsia="楷体"/>
                <w:sz w:val="18"/>
                <w:szCs w:val="13"/>
              </w:rPr>
              <w:t>0.1854</w:t>
            </w:r>
          </w:p>
        </w:tc>
        <w:tc>
          <w:tcPr>
            <w:tcW w:w="600" w:type="pct"/>
            <w:tcBorders>
              <w:left w:val="single" w:color="auto" w:sz="4" w:space="0"/>
              <w:right w:val="single" w:color="auto" w:sz="4" w:space="0"/>
            </w:tcBorders>
          </w:tcPr>
          <w:p w14:paraId="456ACDA3">
            <w:pPr>
              <w:autoSpaceDE w:val="0"/>
              <w:autoSpaceDN w:val="0"/>
              <w:adjustRightInd w:val="0"/>
              <w:jc w:val="center"/>
              <w:rPr>
                <w:rFonts w:ascii="Times New Roman" w:hAnsi="Times New Roman" w:eastAsia="楷体"/>
                <w:kern w:val="0"/>
                <w:sz w:val="18"/>
              </w:rPr>
            </w:pPr>
            <w:r>
              <w:rPr>
                <w:rFonts w:ascii="Times New Roman" w:hAnsi="Times New Roman" w:eastAsia="楷体"/>
                <w:sz w:val="18"/>
                <w:szCs w:val="13"/>
              </w:rPr>
              <w:t>0.1630</w:t>
            </w:r>
          </w:p>
        </w:tc>
        <w:tc>
          <w:tcPr>
            <w:tcW w:w="599" w:type="pct"/>
            <w:tcBorders>
              <w:left w:val="single" w:color="auto" w:sz="4" w:space="0"/>
              <w:right w:val="single" w:color="auto" w:sz="4" w:space="0"/>
            </w:tcBorders>
          </w:tcPr>
          <w:p w14:paraId="2D5FB38B">
            <w:pPr>
              <w:autoSpaceDE w:val="0"/>
              <w:autoSpaceDN w:val="0"/>
              <w:adjustRightInd w:val="0"/>
              <w:jc w:val="center"/>
              <w:rPr>
                <w:rFonts w:ascii="Times New Roman" w:hAnsi="Times New Roman" w:eastAsia="楷体"/>
                <w:kern w:val="0"/>
                <w:sz w:val="18"/>
              </w:rPr>
            </w:pPr>
            <w:r>
              <w:rPr>
                <w:rFonts w:ascii="Times New Roman" w:hAnsi="Times New Roman" w:eastAsia="楷体"/>
                <w:sz w:val="18"/>
                <w:szCs w:val="13"/>
              </w:rPr>
              <w:t>0.2791</w:t>
            </w:r>
          </w:p>
        </w:tc>
        <w:tc>
          <w:tcPr>
            <w:tcW w:w="600" w:type="pct"/>
            <w:tcBorders>
              <w:left w:val="single" w:color="auto" w:sz="4" w:space="0"/>
            </w:tcBorders>
          </w:tcPr>
          <w:p w14:paraId="4B77A05B">
            <w:pPr>
              <w:autoSpaceDE w:val="0"/>
              <w:autoSpaceDN w:val="0"/>
              <w:adjustRightInd w:val="0"/>
              <w:jc w:val="center"/>
              <w:rPr>
                <w:rFonts w:ascii="Times New Roman" w:hAnsi="Times New Roman" w:eastAsia="楷体"/>
                <w:kern w:val="0"/>
                <w:sz w:val="18"/>
              </w:rPr>
            </w:pPr>
            <w:r>
              <w:rPr>
                <w:rFonts w:ascii="Times New Roman" w:hAnsi="Times New Roman" w:eastAsia="楷体"/>
                <w:sz w:val="18"/>
                <w:szCs w:val="13"/>
              </w:rPr>
              <w:t>0.2505</w:t>
            </w:r>
          </w:p>
        </w:tc>
      </w:tr>
    </w:tbl>
    <w:p w14:paraId="53D89A03">
      <w:pPr>
        <w:pStyle w:val="58"/>
        <w:ind w:firstLine="0" w:firstLineChars="0"/>
        <w:rPr>
          <w:rFonts w:ascii="Times New Roman" w:hAnsi="Times New Roman"/>
        </w:rPr>
      </w:pPr>
    </w:p>
    <w:p w14:paraId="37993D82">
      <w:pPr>
        <w:pStyle w:val="58"/>
        <w:ind w:firstLine="0" w:firstLineChars="0"/>
        <w:rPr>
          <w:rFonts w:ascii="Times New Roman" w:hAnsi="Times New Roman" w:eastAsia="华文楷体"/>
        </w:rPr>
      </w:pPr>
      <w:r>
        <w:rPr>
          <w:rFonts w:hint="eastAsia" w:cs="宋体"/>
          <w:b/>
          <w:bCs/>
          <w:szCs w:val="28"/>
        </w:rPr>
        <w:t>5. 稳健性检验：高维固定效应</w:t>
      </w:r>
      <w:r>
        <w:rPr>
          <w:rFonts w:ascii="Times New Roman" w:hAnsi="Times New Roman" w:eastAsia="华文楷体"/>
        </w:rPr>
        <w:t xml:space="preserve"> </w:t>
      </w:r>
    </w:p>
    <w:p w14:paraId="0CD96498">
      <w:pPr>
        <w:pStyle w:val="11"/>
        <w:tabs>
          <w:tab w:val="center" w:pos="4080"/>
        </w:tabs>
        <w:spacing w:before="156" w:beforeLines="50"/>
        <w:jc w:val="center"/>
        <w:rPr>
          <w:rFonts w:ascii="Times New Roman" w:hAnsi="Times New Roman"/>
          <w:sz w:val="21"/>
          <w:szCs w:val="21"/>
        </w:rPr>
      </w:pPr>
      <w:r>
        <w:rPr>
          <w:rFonts w:hint="eastAsia" w:ascii="Times New Roman" w:hAnsi="Times New Roman"/>
          <w:sz w:val="21"/>
          <w:szCs w:val="21"/>
        </w:rPr>
        <w:t>附表12  加入行业-年份高维固定效应</w:t>
      </w:r>
    </w:p>
    <w:tbl>
      <w:tblPr>
        <w:tblStyle w:val="23"/>
        <w:tblW w:w="5000" w:type="pct"/>
        <w:tblInd w:w="0" w:type="dxa"/>
        <w:tblLayout w:type="autofit"/>
        <w:tblCellMar>
          <w:top w:w="0" w:type="dxa"/>
          <w:left w:w="108" w:type="dxa"/>
          <w:bottom w:w="0" w:type="dxa"/>
          <w:right w:w="108" w:type="dxa"/>
        </w:tblCellMar>
      </w:tblPr>
      <w:tblGrid>
        <w:gridCol w:w="1894"/>
        <w:gridCol w:w="1020"/>
        <w:gridCol w:w="1020"/>
        <w:gridCol w:w="1093"/>
        <w:gridCol w:w="1093"/>
        <w:gridCol w:w="1093"/>
        <w:gridCol w:w="1093"/>
      </w:tblGrid>
      <w:tr w14:paraId="54074A8D">
        <w:tc>
          <w:tcPr>
            <w:tcW w:w="1140" w:type="pct"/>
            <w:vMerge w:val="restart"/>
            <w:tcBorders>
              <w:top w:val="single" w:color="auto" w:sz="12" w:space="0"/>
              <w:left w:val="nil"/>
              <w:right w:val="single" w:color="auto" w:sz="4" w:space="0"/>
            </w:tcBorders>
            <w:vAlign w:val="center"/>
          </w:tcPr>
          <w:p w14:paraId="0AF4CFD2">
            <w:pPr>
              <w:autoSpaceDE w:val="0"/>
              <w:autoSpaceDN w:val="0"/>
              <w:adjustRightInd w:val="0"/>
              <w:jc w:val="center"/>
              <w:rPr>
                <w:rFonts w:ascii="Times New Roman" w:hAnsi="Times New Roman" w:eastAsia="宋体"/>
                <w:kern w:val="0"/>
                <w:sz w:val="18"/>
              </w:rPr>
            </w:pPr>
            <w:r>
              <w:rPr>
                <w:rFonts w:hint="eastAsia" w:ascii="Times New Roman" w:hAnsi="Times New Roman" w:eastAsia="宋体"/>
                <w:kern w:val="0"/>
                <w:sz w:val="18"/>
              </w:rPr>
              <w:t>变量</w:t>
            </w:r>
          </w:p>
        </w:tc>
        <w:tc>
          <w:tcPr>
            <w:tcW w:w="1228" w:type="pct"/>
            <w:gridSpan w:val="2"/>
            <w:tcBorders>
              <w:top w:val="single" w:color="auto" w:sz="12" w:space="0"/>
              <w:left w:val="single" w:color="auto" w:sz="4" w:space="0"/>
              <w:bottom w:val="single" w:color="auto" w:sz="4" w:space="0"/>
              <w:right w:val="single" w:color="auto" w:sz="4" w:space="0"/>
            </w:tcBorders>
            <w:vAlign w:val="center"/>
          </w:tcPr>
          <w:p w14:paraId="6CD57265">
            <w:pPr>
              <w:autoSpaceDE w:val="0"/>
              <w:autoSpaceDN w:val="0"/>
              <w:adjustRightInd w:val="0"/>
              <w:jc w:val="center"/>
              <w:rPr>
                <w:rFonts w:ascii="Times New Roman" w:hAnsi="Times New Roman" w:eastAsia="宋体"/>
                <w:kern w:val="0"/>
                <w:sz w:val="18"/>
              </w:rPr>
            </w:pPr>
            <w:r>
              <w:rPr>
                <w:rFonts w:hint="eastAsia" w:ascii="Times New Roman" w:hAnsi="Times New Roman" w:eastAsia="宋体"/>
                <w:kern w:val="0"/>
                <w:sz w:val="18"/>
              </w:rPr>
              <w:t>创新投入</w:t>
            </w:r>
          </w:p>
        </w:tc>
        <w:tc>
          <w:tcPr>
            <w:tcW w:w="1316" w:type="pct"/>
            <w:gridSpan w:val="2"/>
            <w:tcBorders>
              <w:top w:val="single" w:color="auto" w:sz="12" w:space="0"/>
              <w:left w:val="single" w:color="auto" w:sz="4" w:space="0"/>
              <w:bottom w:val="single" w:color="auto" w:sz="4" w:space="0"/>
              <w:right w:val="single" w:color="auto" w:sz="4" w:space="0"/>
            </w:tcBorders>
            <w:vAlign w:val="center"/>
          </w:tcPr>
          <w:p w14:paraId="539274FE">
            <w:pPr>
              <w:autoSpaceDE w:val="0"/>
              <w:autoSpaceDN w:val="0"/>
              <w:adjustRightInd w:val="0"/>
              <w:jc w:val="center"/>
              <w:rPr>
                <w:rFonts w:ascii="Times New Roman" w:hAnsi="Times New Roman" w:eastAsia="宋体"/>
                <w:kern w:val="0"/>
                <w:sz w:val="18"/>
              </w:rPr>
            </w:pPr>
            <w:r>
              <w:rPr>
                <w:rFonts w:hint="eastAsia" w:ascii="Times New Roman" w:hAnsi="Times New Roman" w:eastAsia="宋体"/>
                <w:kern w:val="0"/>
                <w:sz w:val="18"/>
              </w:rPr>
              <w:t>创新效率</w:t>
            </w:r>
          </w:p>
        </w:tc>
        <w:tc>
          <w:tcPr>
            <w:tcW w:w="1316" w:type="pct"/>
            <w:gridSpan w:val="2"/>
            <w:tcBorders>
              <w:top w:val="single" w:color="auto" w:sz="12" w:space="0"/>
              <w:left w:val="single" w:color="auto" w:sz="4" w:space="0"/>
              <w:bottom w:val="single" w:color="auto" w:sz="4" w:space="0"/>
              <w:right w:val="nil"/>
            </w:tcBorders>
            <w:vAlign w:val="center"/>
          </w:tcPr>
          <w:p w14:paraId="349F081F">
            <w:pPr>
              <w:autoSpaceDE w:val="0"/>
              <w:autoSpaceDN w:val="0"/>
              <w:adjustRightInd w:val="0"/>
              <w:jc w:val="center"/>
              <w:rPr>
                <w:rFonts w:ascii="Times New Roman" w:hAnsi="Times New Roman" w:eastAsia="宋体"/>
                <w:kern w:val="0"/>
                <w:sz w:val="18"/>
              </w:rPr>
            </w:pPr>
            <w:r>
              <w:rPr>
                <w:rFonts w:hint="eastAsia" w:ascii="Times New Roman" w:hAnsi="Times New Roman" w:eastAsia="宋体"/>
                <w:kern w:val="0"/>
                <w:sz w:val="18"/>
              </w:rPr>
              <w:t>创新产出</w:t>
            </w:r>
          </w:p>
        </w:tc>
      </w:tr>
      <w:tr w14:paraId="41788AE1">
        <w:tblPrEx>
          <w:tblCellMar>
            <w:top w:w="0" w:type="dxa"/>
            <w:left w:w="108" w:type="dxa"/>
            <w:bottom w:w="0" w:type="dxa"/>
            <w:right w:w="108" w:type="dxa"/>
          </w:tblCellMar>
        </w:tblPrEx>
        <w:tc>
          <w:tcPr>
            <w:tcW w:w="1140" w:type="pct"/>
            <w:vMerge w:val="continue"/>
            <w:tcBorders>
              <w:left w:val="nil"/>
              <w:bottom w:val="nil"/>
              <w:right w:val="single" w:color="auto" w:sz="4" w:space="0"/>
            </w:tcBorders>
            <w:vAlign w:val="center"/>
          </w:tcPr>
          <w:p w14:paraId="36C3F364">
            <w:pPr>
              <w:autoSpaceDE w:val="0"/>
              <w:autoSpaceDN w:val="0"/>
              <w:adjustRightInd w:val="0"/>
              <w:jc w:val="center"/>
              <w:rPr>
                <w:rFonts w:ascii="Times New Roman" w:hAnsi="Times New Roman" w:eastAsia="宋体"/>
                <w:kern w:val="0"/>
                <w:sz w:val="18"/>
              </w:rPr>
            </w:pPr>
          </w:p>
        </w:tc>
        <w:tc>
          <w:tcPr>
            <w:tcW w:w="614" w:type="pct"/>
            <w:tcBorders>
              <w:top w:val="single" w:color="auto" w:sz="4" w:space="0"/>
              <w:left w:val="single" w:color="auto" w:sz="4" w:space="0"/>
              <w:bottom w:val="nil"/>
              <w:right w:val="single" w:color="auto" w:sz="4" w:space="0"/>
            </w:tcBorders>
            <w:vAlign w:val="center"/>
          </w:tcPr>
          <w:p w14:paraId="165D19F3">
            <w:pPr>
              <w:autoSpaceDE w:val="0"/>
              <w:autoSpaceDN w:val="0"/>
              <w:adjustRightInd w:val="0"/>
              <w:jc w:val="center"/>
              <w:rPr>
                <w:rFonts w:ascii="Times New Roman" w:hAnsi="Times New Roman" w:eastAsia="宋体"/>
                <w:kern w:val="0"/>
                <w:sz w:val="18"/>
              </w:rPr>
            </w:pPr>
            <w:r>
              <w:rPr>
                <w:rFonts w:hint="eastAsia" w:ascii="Times New Roman" w:hAnsi="Times New Roman" w:eastAsia="宋体"/>
                <w:kern w:val="0"/>
                <w:sz w:val="18"/>
              </w:rPr>
              <w:t>(1)</w:t>
            </w:r>
          </w:p>
        </w:tc>
        <w:tc>
          <w:tcPr>
            <w:tcW w:w="614" w:type="pct"/>
            <w:tcBorders>
              <w:top w:val="single" w:color="auto" w:sz="4" w:space="0"/>
              <w:left w:val="single" w:color="auto" w:sz="4" w:space="0"/>
              <w:bottom w:val="nil"/>
              <w:right w:val="single" w:color="auto" w:sz="4" w:space="0"/>
            </w:tcBorders>
            <w:vAlign w:val="center"/>
          </w:tcPr>
          <w:p w14:paraId="0CB931DB">
            <w:pPr>
              <w:autoSpaceDE w:val="0"/>
              <w:autoSpaceDN w:val="0"/>
              <w:adjustRightInd w:val="0"/>
              <w:jc w:val="center"/>
              <w:rPr>
                <w:rFonts w:ascii="Times New Roman" w:hAnsi="Times New Roman" w:eastAsia="宋体"/>
                <w:kern w:val="0"/>
                <w:sz w:val="18"/>
              </w:rPr>
            </w:pPr>
            <w:r>
              <w:rPr>
                <w:rFonts w:hint="eastAsia" w:ascii="Times New Roman" w:hAnsi="Times New Roman" w:eastAsia="宋体"/>
                <w:kern w:val="0"/>
                <w:sz w:val="18"/>
              </w:rPr>
              <w:t>(2)</w:t>
            </w:r>
          </w:p>
        </w:tc>
        <w:tc>
          <w:tcPr>
            <w:tcW w:w="658" w:type="pct"/>
            <w:tcBorders>
              <w:top w:val="single" w:color="auto" w:sz="4" w:space="0"/>
              <w:left w:val="single" w:color="auto" w:sz="4" w:space="0"/>
              <w:bottom w:val="nil"/>
              <w:right w:val="single" w:color="auto" w:sz="4" w:space="0"/>
            </w:tcBorders>
            <w:vAlign w:val="center"/>
          </w:tcPr>
          <w:p w14:paraId="37BA6956">
            <w:pPr>
              <w:autoSpaceDE w:val="0"/>
              <w:autoSpaceDN w:val="0"/>
              <w:adjustRightInd w:val="0"/>
              <w:jc w:val="center"/>
              <w:rPr>
                <w:rFonts w:ascii="Times New Roman" w:hAnsi="Times New Roman" w:eastAsia="宋体"/>
                <w:kern w:val="0"/>
                <w:sz w:val="18"/>
              </w:rPr>
            </w:pPr>
            <w:r>
              <w:rPr>
                <w:rFonts w:hint="eastAsia" w:ascii="Times New Roman" w:hAnsi="Times New Roman" w:eastAsia="宋体"/>
                <w:kern w:val="0"/>
                <w:sz w:val="18"/>
              </w:rPr>
              <w:t>(3)</w:t>
            </w:r>
          </w:p>
        </w:tc>
        <w:tc>
          <w:tcPr>
            <w:tcW w:w="658" w:type="pct"/>
            <w:tcBorders>
              <w:top w:val="single" w:color="auto" w:sz="4" w:space="0"/>
              <w:left w:val="single" w:color="auto" w:sz="4" w:space="0"/>
              <w:bottom w:val="nil"/>
              <w:right w:val="single" w:color="auto" w:sz="4" w:space="0"/>
            </w:tcBorders>
            <w:vAlign w:val="center"/>
          </w:tcPr>
          <w:p w14:paraId="0567ECBA">
            <w:pPr>
              <w:autoSpaceDE w:val="0"/>
              <w:autoSpaceDN w:val="0"/>
              <w:adjustRightInd w:val="0"/>
              <w:jc w:val="center"/>
              <w:rPr>
                <w:rFonts w:ascii="Times New Roman" w:hAnsi="Times New Roman" w:eastAsia="宋体"/>
                <w:kern w:val="0"/>
                <w:sz w:val="18"/>
              </w:rPr>
            </w:pPr>
            <w:r>
              <w:rPr>
                <w:rFonts w:hint="eastAsia" w:ascii="Times New Roman" w:hAnsi="Times New Roman" w:eastAsia="宋体"/>
                <w:kern w:val="0"/>
                <w:sz w:val="18"/>
              </w:rPr>
              <w:t>(4)</w:t>
            </w:r>
          </w:p>
        </w:tc>
        <w:tc>
          <w:tcPr>
            <w:tcW w:w="658" w:type="pct"/>
            <w:tcBorders>
              <w:top w:val="single" w:color="auto" w:sz="4" w:space="0"/>
              <w:left w:val="single" w:color="auto" w:sz="4" w:space="0"/>
              <w:bottom w:val="nil"/>
              <w:right w:val="single" w:color="auto" w:sz="4" w:space="0"/>
            </w:tcBorders>
            <w:vAlign w:val="center"/>
          </w:tcPr>
          <w:p w14:paraId="7EF13EEF">
            <w:pPr>
              <w:autoSpaceDE w:val="0"/>
              <w:autoSpaceDN w:val="0"/>
              <w:adjustRightInd w:val="0"/>
              <w:jc w:val="center"/>
              <w:rPr>
                <w:rFonts w:ascii="Times New Roman" w:hAnsi="Times New Roman" w:eastAsia="宋体"/>
                <w:kern w:val="0"/>
                <w:sz w:val="18"/>
              </w:rPr>
            </w:pPr>
            <w:r>
              <w:rPr>
                <w:rFonts w:hint="eastAsia" w:ascii="Times New Roman" w:hAnsi="Times New Roman" w:eastAsia="宋体"/>
                <w:kern w:val="0"/>
                <w:sz w:val="18"/>
              </w:rPr>
              <w:t>(5)</w:t>
            </w:r>
          </w:p>
        </w:tc>
        <w:tc>
          <w:tcPr>
            <w:tcW w:w="658" w:type="pct"/>
            <w:tcBorders>
              <w:top w:val="single" w:color="auto" w:sz="4" w:space="0"/>
              <w:left w:val="single" w:color="auto" w:sz="4" w:space="0"/>
              <w:bottom w:val="nil"/>
              <w:right w:val="nil"/>
            </w:tcBorders>
            <w:vAlign w:val="center"/>
          </w:tcPr>
          <w:p w14:paraId="08084CD7">
            <w:pPr>
              <w:autoSpaceDE w:val="0"/>
              <w:autoSpaceDN w:val="0"/>
              <w:adjustRightInd w:val="0"/>
              <w:jc w:val="center"/>
              <w:rPr>
                <w:rFonts w:ascii="Times New Roman" w:hAnsi="Times New Roman" w:eastAsia="宋体"/>
                <w:kern w:val="0"/>
                <w:sz w:val="18"/>
              </w:rPr>
            </w:pPr>
            <w:r>
              <w:rPr>
                <w:rFonts w:hint="eastAsia" w:ascii="Times New Roman" w:hAnsi="Times New Roman" w:eastAsia="宋体"/>
                <w:kern w:val="0"/>
                <w:sz w:val="18"/>
              </w:rPr>
              <w:t>(6)</w:t>
            </w:r>
          </w:p>
        </w:tc>
      </w:tr>
      <w:tr w14:paraId="0791F3E4">
        <w:tblPrEx>
          <w:tblCellMar>
            <w:top w:w="0" w:type="dxa"/>
            <w:left w:w="108" w:type="dxa"/>
            <w:bottom w:w="0" w:type="dxa"/>
            <w:right w:w="108" w:type="dxa"/>
          </w:tblCellMar>
        </w:tblPrEx>
        <w:tc>
          <w:tcPr>
            <w:tcW w:w="1140" w:type="pct"/>
            <w:tcBorders>
              <w:top w:val="single" w:color="auto" w:sz="4" w:space="0"/>
              <w:left w:val="nil"/>
              <w:bottom w:val="nil"/>
              <w:right w:val="single" w:color="auto" w:sz="4" w:space="0"/>
            </w:tcBorders>
            <w:vAlign w:val="center"/>
          </w:tcPr>
          <w:p w14:paraId="4874AB1C">
            <w:pPr>
              <w:autoSpaceDE w:val="0"/>
              <w:autoSpaceDN w:val="0"/>
              <w:adjustRightInd w:val="0"/>
              <w:rPr>
                <w:rFonts w:ascii="Times New Roman" w:hAnsi="Times New Roman" w:eastAsia="楷体"/>
                <w:i/>
                <w:iCs/>
                <w:kern w:val="0"/>
                <w:sz w:val="18"/>
              </w:rPr>
            </w:pPr>
            <w:r>
              <w:rPr>
                <w:rFonts w:ascii="Times New Roman" w:hAnsi="Times New Roman" w:eastAsia="楷体"/>
                <w:i/>
                <w:iCs/>
                <w:kern w:val="0"/>
                <w:sz w:val="18"/>
              </w:rPr>
              <w:t>r</w:t>
            </w:r>
            <w:r>
              <w:rPr>
                <w:rFonts w:hint="eastAsia" w:ascii="Times New Roman" w:hAnsi="Times New Roman" w:eastAsia="楷体"/>
                <w:i/>
                <w:iCs/>
                <w:kern w:val="0"/>
                <w:sz w:val="18"/>
              </w:rPr>
              <w:t>ace</w:t>
            </w:r>
            <w:r>
              <w:rPr>
                <w:rFonts w:ascii="Times New Roman" w:hAnsi="Times New Roman" w:eastAsia="楷体"/>
                <w:i/>
                <w:iCs/>
                <w:kern w:val="0"/>
                <w:sz w:val="18"/>
              </w:rPr>
              <w:t>t</w:t>
            </w:r>
          </w:p>
        </w:tc>
        <w:tc>
          <w:tcPr>
            <w:tcW w:w="614" w:type="pct"/>
            <w:tcBorders>
              <w:top w:val="single" w:color="auto" w:sz="4" w:space="0"/>
              <w:left w:val="single" w:color="auto" w:sz="4" w:space="0"/>
              <w:bottom w:val="nil"/>
              <w:right w:val="single" w:color="auto" w:sz="4" w:space="0"/>
            </w:tcBorders>
          </w:tcPr>
          <w:p w14:paraId="3ED5350D">
            <w:pPr>
              <w:autoSpaceDE w:val="0"/>
              <w:autoSpaceDN w:val="0"/>
              <w:adjustRightInd w:val="0"/>
              <w:jc w:val="center"/>
              <w:rPr>
                <w:rFonts w:ascii="Times New Roman" w:hAnsi="Times New Roman" w:eastAsia="楷体"/>
                <w:kern w:val="0"/>
                <w:sz w:val="18"/>
                <w:highlight w:val="yellow"/>
              </w:rPr>
            </w:pPr>
            <w:r>
              <w:rPr>
                <w:rFonts w:ascii="Times New Roman" w:hAnsi="Times New Roman" w:eastAsia="楷体"/>
                <w:sz w:val="18"/>
                <w:szCs w:val="13"/>
              </w:rPr>
              <w:t>-0.0019</w:t>
            </w:r>
          </w:p>
        </w:tc>
        <w:tc>
          <w:tcPr>
            <w:tcW w:w="614" w:type="pct"/>
            <w:tcBorders>
              <w:top w:val="single" w:color="auto" w:sz="4" w:space="0"/>
              <w:left w:val="single" w:color="auto" w:sz="4" w:space="0"/>
              <w:bottom w:val="nil"/>
              <w:right w:val="single" w:color="auto" w:sz="4" w:space="0"/>
            </w:tcBorders>
          </w:tcPr>
          <w:p w14:paraId="1461126F">
            <w:pPr>
              <w:autoSpaceDE w:val="0"/>
              <w:autoSpaceDN w:val="0"/>
              <w:adjustRightInd w:val="0"/>
              <w:jc w:val="center"/>
              <w:rPr>
                <w:rFonts w:ascii="Times New Roman" w:hAnsi="Times New Roman" w:eastAsia="楷体"/>
                <w:kern w:val="0"/>
                <w:sz w:val="18"/>
                <w:highlight w:val="yellow"/>
              </w:rPr>
            </w:pPr>
          </w:p>
        </w:tc>
        <w:tc>
          <w:tcPr>
            <w:tcW w:w="658" w:type="pct"/>
            <w:tcBorders>
              <w:top w:val="single" w:color="auto" w:sz="4" w:space="0"/>
              <w:left w:val="single" w:color="auto" w:sz="4" w:space="0"/>
              <w:bottom w:val="nil"/>
              <w:right w:val="single" w:color="auto" w:sz="4" w:space="0"/>
            </w:tcBorders>
          </w:tcPr>
          <w:p w14:paraId="6B0CF693">
            <w:pPr>
              <w:autoSpaceDE w:val="0"/>
              <w:autoSpaceDN w:val="0"/>
              <w:adjustRightInd w:val="0"/>
              <w:jc w:val="center"/>
              <w:rPr>
                <w:rFonts w:ascii="Times New Roman" w:hAnsi="Times New Roman" w:eastAsia="楷体"/>
                <w:kern w:val="0"/>
                <w:sz w:val="18"/>
              </w:rPr>
            </w:pPr>
            <w:r>
              <w:rPr>
                <w:rFonts w:ascii="Times New Roman" w:hAnsi="Times New Roman" w:eastAsia="楷体"/>
                <w:sz w:val="18"/>
                <w:szCs w:val="13"/>
              </w:rPr>
              <w:t>-0.0004</w:t>
            </w:r>
            <w:r>
              <w:rPr>
                <w:rFonts w:ascii="Times New Roman" w:hAnsi="Times New Roman" w:eastAsia="楷体"/>
                <w:sz w:val="18"/>
                <w:szCs w:val="13"/>
                <w:vertAlign w:val="superscript"/>
              </w:rPr>
              <w:t>*</w:t>
            </w:r>
          </w:p>
        </w:tc>
        <w:tc>
          <w:tcPr>
            <w:tcW w:w="658" w:type="pct"/>
            <w:tcBorders>
              <w:top w:val="single" w:color="auto" w:sz="4" w:space="0"/>
              <w:left w:val="single" w:color="auto" w:sz="4" w:space="0"/>
              <w:bottom w:val="nil"/>
              <w:right w:val="single" w:color="auto" w:sz="4" w:space="0"/>
            </w:tcBorders>
          </w:tcPr>
          <w:p w14:paraId="6B5C65D4">
            <w:pPr>
              <w:autoSpaceDE w:val="0"/>
              <w:autoSpaceDN w:val="0"/>
              <w:adjustRightInd w:val="0"/>
              <w:jc w:val="center"/>
              <w:rPr>
                <w:rFonts w:ascii="Times New Roman" w:hAnsi="Times New Roman" w:eastAsia="楷体"/>
                <w:kern w:val="0"/>
                <w:sz w:val="18"/>
              </w:rPr>
            </w:pPr>
          </w:p>
        </w:tc>
        <w:tc>
          <w:tcPr>
            <w:tcW w:w="658" w:type="pct"/>
            <w:tcBorders>
              <w:top w:val="single" w:color="auto" w:sz="4" w:space="0"/>
              <w:left w:val="single" w:color="auto" w:sz="4" w:space="0"/>
              <w:bottom w:val="nil"/>
              <w:right w:val="single" w:color="auto" w:sz="4" w:space="0"/>
            </w:tcBorders>
          </w:tcPr>
          <w:p w14:paraId="52BB5CBE">
            <w:pPr>
              <w:autoSpaceDE w:val="0"/>
              <w:autoSpaceDN w:val="0"/>
              <w:adjustRightInd w:val="0"/>
              <w:jc w:val="center"/>
              <w:rPr>
                <w:rFonts w:ascii="Times New Roman" w:hAnsi="Times New Roman" w:eastAsia="楷体"/>
                <w:kern w:val="0"/>
                <w:sz w:val="18"/>
              </w:rPr>
            </w:pPr>
            <w:r>
              <w:rPr>
                <w:rFonts w:ascii="Times New Roman" w:hAnsi="Times New Roman" w:eastAsia="楷体"/>
                <w:sz w:val="18"/>
                <w:szCs w:val="13"/>
              </w:rPr>
              <w:t>-0.0067</w:t>
            </w:r>
            <w:r>
              <w:rPr>
                <w:rFonts w:ascii="Times New Roman" w:hAnsi="Times New Roman" w:eastAsia="楷体"/>
                <w:sz w:val="18"/>
                <w:szCs w:val="13"/>
                <w:vertAlign w:val="superscript"/>
              </w:rPr>
              <w:t>**</w:t>
            </w:r>
          </w:p>
        </w:tc>
        <w:tc>
          <w:tcPr>
            <w:tcW w:w="658" w:type="pct"/>
            <w:tcBorders>
              <w:top w:val="single" w:color="auto" w:sz="4" w:space="0"/>
              <w:left w:val="single" w:color="auto" w:sz="4" w:space="0"/>
              <w:bottom w:val="nil"/>
              <w:right w:val="nil"/>
            </w:tcBorders>
          </w:tcPr>
          <w:p w14:paraId="78E1C00F">
            <w:pPr>
              <w:autoSpaceDE w:val="0"/>
              <w:autoSpaceDN w:val="0"/>
              <w:adjustRightInd w:val="0"/>
              <w:jc w:val="center"/>
              <w:rPr>
                <w:rFonts w:ascii="Times New Roman" w:hAnsi="Times New Roman" w:eastAsia="楷体"/>
                <w:kern w:val="0"/>
                <w:sz w:val="18"/>
              </w:rPr>
            </w:pPr>
          </w:p>
        </w:tc>
      </w:tr>
      <w:tr w14:paraId="17FA7181">
        <w:tblPrEx>
          <w:tblCellMar>
            <w:top w:w="0" w:type="dxa"/>
            <w:left w:w="108" w:type="dxa"/>
            <w:bottom w:w="0" w:type="dxa"/>
            <w:right w:w="108" w:type="dxa"/>
          </w:tblCellMar>
        </w:tblPrEx>
        <w:tc>
          <w:tcPr>
            <w:tcW w:w="1140" w:type="pct"/>
            <w:tcBorders>
              <w:top w:val="nil"/>
              <w:left w:val="nil"/>
              <w:bottom w:val="nil"/>
              <w:right w:val="single" w:color="auto" w:sz="4" w:space="0"/>
            </w:tcBorders>
            <w:vAlign w:val="center"/>
          </w:tcPr>
          <w:p w14:paraId="05462FCC">
            <w:pPr>
              <w:autoSpaceDE w:val="0"/>
              <w:autoSpaceDN w:val="0"/>
              <w:adjustRightInd w:val="0"/>
              <w:rPr>
                <w:rFonts w:ascii="Times New Roman" w:hAnsi="Times New Roman" w:eastAsia="楷体"/>
                <w:i/>
                <w:iCs/>
                <w:kern w:val="0"/>
                <w:sz w:val="18"/>
              </w:rPr>
            </w:pPr>
          </w:p>
        </w:tc>
        <w:tc>
          <w:tcPr>
            <w:tcW w:w="614" w:type="pct"/>
            <w:tcBorders>
              <w:top w:val="nil"/>
              <w:left w:val="single" w:color="auto" w:sz="4" w:space="0"/>
              <w:bottom w:val="nil"/>
              <w:right w:val="single" w:color="auto" w:sz="4" w:space="0"/>
            </w:tcBorders>
          </w:tcPr>
          <w:p w14:paraId="70A460E6">
            <w:pPr>
              <w:autoSpaceDE w:val="0"/>
              <w:autoSpaceDN w:val="0"/>
              <w:adjustRightInd w:val="0"/>
              <w:jc w:val="center"/>
              <w:rPr>
                <w:rFonts w:ascii="Times New Roman" w:hAnsi="Times New Roman" w:eastAsia="楷体"/>
                <w:kern w:val="0"/>
                <w:sz w:val="18"/>
                <w:highlight w:val="yellow"/>
              </w:rPr>
            </w:pPr>
            <w:r>
              <w:rPr>
                <w:rFonts w:ascii="Times New Roman" w:hAnsi="Times New Roman" w:eastAsia="楷体"/>
                <w:sz w:val="18"/>
                <w:szCs w:val="13"/>
              </w:rPr>
              <w:t>(-0.1571)</w:t>
            </w:r>
          </w:p>
        </w:tc>
        <w:tc>
          <w:tcPr>
            <w:tcW w:w="614" w:type="pct"/>
            <w:tcBorders>
              <w:top w:val="nil"/>
              <w:left w:val="single" w:color="auto" w:sz="4" w:space="0"/>
              <w:bottom w:val="nil"/>
              <w:right w:val="single" w:color="auto" w:sz="4" w:space="0"/>
            </w:tcBorders>
          </w:tcPr>
          <w:p w14:paraId="6D2655CE">
            <w:pPr>
              <w:autoSpaceDE w:val="0"/>
              <w:autoSpaceDN w:val="0"/>
              <w:adjustRightInd w:val="0"/>
              <w:jc w:val="center"/>
              <w:rPr>
                <w:rFonts w:ascii="Times New Roman" w:hAnsi="Times New Roman" w:eastAsia="楷体"/>
                <w:kern w:val="0"/>
                <w:sz w:val="18"/>
                <w:highlight w:val="yellow"/>
              </w:rPr>
            </w:pPr>
          </w:p>
        </w:tc>
        <w:tc>
          <w:tcPr>
            <w:tcW w:w="658" w:type="pct"/>
            <w:tcBorders>
              <w:top w:val="nil"/>
              <w:left w:val="single" w:color="auto" w:sz="4" w:space="0"/>
              <w:bottom w:val="nil"/>
              <w:right w:val="single" w:color="auto" w:sz="4" w:space="0"/>
            </w:tcBorders>
          </w:tcPr>
          <w:p w14:paraId="72B6C295">
            <w:pPr>
              <w:autoSpaceDE w:val="0"/>
              <w:autoSpaceDN w:val="0"/>
              <w:adjustRightInd w:val="0"/>
              <w:jc w:val="center"/>
              <w:rPr>
                <w:rFonts w:ascii="Times New Roman" w:hAnsi="Times New Roman" w:eastAsia="楷体"/>
                <w:kern w:val="0"/>
                <w:sz w:val="18"/>
              </w:rPr>
            </w:pPr>
            <w:r>
              <w:rPr>
                <w:rFonts w:ascii="Times New Roman" w:hAnsi="Times New Roman" w:eastAsia="楷体"/>
                <w:sz w:val="18"/>
                <w:szCs w:val="13"/>
              </w:rPr>
              <w:t>(-1.9282)</w:t>
            </w:r>
          </w:p>
        </w:tc>
        <w:tc>
          <w:tcPr>
            <w:tcW w:w="658" w:type="pct"/>
            <w:tcBorders>
              <w:top w:val="nil"/>
              <w:left w:val="single" w:color="auto" w:sz="4" w:space="0"/>
              <w:bottom w:val="nil"/>
              <w:right w:val="single" w:color="auto" w:sz="4" w:space="0"/>
            </w:tcBorders>
          </w:tcPr>
          <w:p w14:paraId="6853CCFB">
            <w:pPr>
              <w:autoSpaceDE w:val="0"/>
              <w:autoSpaceDN w:val="0"/>
              <w:adjustRightInd w:val="0"/>
              <w:jc w:val="center"/>
              <w:rPr>
                <w:rFonts w:ascii="Times New Roman" w:hAnsi="Times New Roman" w:eastAsia="楷体"/>
                <w:kern w:val="0"/>
                <w:sz w:val="18"/>
              </w:rPr>
            </w:pPr>
          </w:p>
        </w:tc>
        <w:tc>
          <w:tcPr>
            <w:tcW w:w="658" w:type="pct"/>
            <w:tcBorders>
              <w:top w:val="nil"/>
              <w:left w:val="single" w:color="auto" w:sz="4" w:space="0"/>
              <w:bottom w:val="nil"/>
              <w:right w:val="single" w:color="auto" w:sz="4" w:space="0"/>
            </w:tcBorders>
          </w:tcPr>
          <w:p w14:paraId="71EBA6F3">
            <w:pPr>
              <w:autoSpaceDE w:val="0"/>
              <w:autoSpaceDN w:val="0"/>
              <w:adjustRightInd w:val="0"/>
              <w:jc w:val="center"/>
              <w:rPr>
                <w:rFonts w:ascii="Times New Roman" w:hAnsi="Times New Roman" w:eastAsia="楷体"/>
                <w:kern w:val="0"/>
                <w:sz w:val="18"/>
              </w:rPr>
            </w:pPr>
            <w:r>
              <w:rPr>
                <w:rFonts w:ascii="Times New Roman" w:hAnsi="Times New Roman" w:eastAsia="楷体"/>
                <w:sz w:val="18"/>
                <w:szCs w:val="13"/>
              </w:rPr>
              <w:t>(-1.9826)</w:t>
            </w:r>
          </w:p>
        </w:tc>
        <w:tc>
          <w:tcPr>
            <w:tcW w:w="658" w:type="pct"/>
            <w:tcBorders>
              <w:top w:val="nil"/>
              <w:left w:val="single" w:color="auto" w:sz="4" w:space="0"/>
              <w:bottom w:val="nil"/>
              <w:right w:val="nil"/>
            </w:tcBorders>
          </w:tcPr>
          <w:p w14:paraId="7870BC73">
            <w:pPr>
              <w:autoSpaceDE w:val="0"/>
              <w:autoSpaceDN w:val="0"/>
              <w:adjustRightInd w:val="0"/>
              <w:jc w:val="center"/>
              <w:rPr>
                <w:rFonts w:ascii="Times New Roman" w:hAnsi="Times New Roman" w:eastAsia="楷体"/>
                <w:kern w:val="0"/>
                <w:sz w:val="18"/>
              </w:rPr>
            </w:pPr>
          </w:p>
        </w:tc>
      </w:tr>
      <w:tr w14:paraId="66309912">
        <w:tblPrEx>
          <w:tblCellMar>
            <w:top w:w="0" w:type="dxa"/>
            <w:left w:w="108" w:type="dxa"/>
            <w:bottom w:w="0" w:type="dxa"/>
            <w:right w:w="108" w:type="dxa"/>
          </w:tblCellMar>
        </w:tblPrEx>
        <w:tc>
          <w:tcPr>
            <w:tcW w:w="1140" w:type="pct"/>
            <w:tcBorders>
              <w:top w:val="nil"/>
              <w:left w:val="nil"/>
              <w:right w:val="single" w:color="auto" w:sz="4" w:space="0"/>
            </w:tcBorders>
            <w:vAlign w:val="center"/>
          </w:tcPr>
          <w:p w14:paraId="7DE120BA">
            <w:pPr>
              <w:autoSpaceDE w:val="0"/>
              <w:autoSpaceDN w:val="0"/>
              <w:adjustRightInd w:val="0"/>
              <w:rPr>
                <w:rFonts w:ascii="Times New Roman" w:hAnsi="Times New Roman" w:eastAsia="楷体"/>
                <w:i/>
                <w:iCs/>
                <w:kern w:val="0"/>
                <w:sz w:val="18"/>
              </w:rPr>
            </w:pPr>
            <w:r>
              <w:rPr>
                <w:rFonts w:ascii="Times New Roman" w:hAnsi="Times New Roman" w:eastAsia="楷体"/>
                <w:i/>
                <w:iCs/>
                <w:kern w:val="0"/>
                <w:sz w:val="18"/>
              </w:rPr>
              <w:t>r</w:t>
            </w:r>
            <w:r>
              <w:rPr>
                <w:rFonts w:hint="eastAsia" w:ascii="Times New Roman" w:hAnsi="Times New Roman" w:eastAsia="楷体"/>
                <w:i/>
                <w:iCs/>
                <w:kern w:val="0"/>
                <w:sz w:val="18"/>
              </w:rPr>
              <w:t>ace</w:t>
            </w:r>
            <w:r>
              <w:rPr>
                <w:rFonts w:ascii="Times New Roman" w:hAnsi="Times New Roman" w:eastAsia="楷体"/>
                <w:i/>
                <w:iCs/>
                <w:kern w:val="0"/>
                <w:sz w:val="18"/>
              </w:rPr>
              <w:t>b</w:t>
            </w:r>
          </w:p>
        </w:tc>
        <w:tc>
          <w:tcPr>
            <w:tcW w:w="614" w:type="pct"/>
            <w:tcBorders>
              <w:top w:val="nil"/>
              <w:left w:val="single" w:color="auto" w:sz="4" w:space="0"/>
              <w:right w:val="single" w:color="auto" w:sz="4" w:space="0"/>
            </w:tcBorders>
          </w:tcPr>
          <w:p w14:paraId="40B1689F">
            <w:pPr>
              <w:autoSpaceDE w:val="0"/>
              <w:autoSpaceDN w:val="0"/>
              <w:adjustRightInd w:val="0"/>
              <w:jc w:val="center"/>
              <w:rPr>
                <w:rFonts w:ascii="Times New Roman" w:hAnsi="Times New Roman" w:eastAsia="楷体"/>
                <w:kern w:val="0"/>
                <w:sz w:val="18"/>
                <w:highlight w:val="yellow"/>
              </w:rPr>
            </w:pPr>
          </w:p>
        </w:tc>
        <w:tc>
          <w:tcPr>
            <w:tcW w:w="614" w:type="pct"/>
            <w:tcBorders>
              <w:top w:val="nil"/>
              <w:left w:val="single" w:color="auto" w:sz="4" w:space="0"/>
              <w:right w:val="single" w:color="auto" w:sz="4" w:space="0"/>
            </w:tcBorders>
          </w:tcPr>
          <w:p w14:paraId="710768B6">
            <w:pPr>
              <w:autoSpaceDE w:val="0"/>
              <w:autoSpaceDN w:val="0"/>
              <w:adjustRightInd w:val="0"/>
              <w:jc w:val="center"/>
              <w:rPr>
                <w:rFonts w:ascii="Times New Roman" w:hAnsi="Times New Roman" w:eastAsia="楷体"/>
                <w:kern w:val="0"/>
                <w:sz w:val="18"/>
                <w:highlight w:val="yellow"/>
              </w:rPr>
            </w:pPr>
            <w:r>
              <w:rPr>
                <w:rFonts w:ascii="Times New Roman" w:hAnsi="Times New Roman" w:eastAsia="楷体"/>
                <w:sz w:val="18"/>
                <w:szCs w:val="13"/>
              </w:rPr>
              <w:t>0.0007</w:t>
            </w:r>
          </w:p>
        </w:tc>
        <w:tc>
          <w:tcPr>
            <w:tcW w:w="658" w:type="pct"/>
            <w:tcBorders>
              <w:top w:val="nil"/>
              <w:left w:val="single" w:color="auto" w:sz="4" w:space="0"/>
              <w:right w:val="single" w:color="auto" w:sz="4" w:space="0"/>
            </w:tcBorders>
          </w:tcPr>
          <w:p w14:paraId="4448FCDC">
            <w:pPr>
              <w:autoSpaceDE w:val="0"/>
              <w:autoSpaceDN w:val="0"/>
              <w:adjustRightInd w:val="0"/>
              <w:jc w:val="center"/>
              <w:rPr>
                <w:rFonts w:ascii="Times New Roman" w:hAnsi="Times New Roman" w:eastAsia="楷体"/>
                <w:kern w:val="0"/>
                <w:sz w:val="18"/>
              </w:rPr>
            </w:pPr>
          </w:p>
        </w:tc>
        <w:tc>
          <w:tcPr>
            <w:tcW w:w="658" w:type="pct"/>
            <w:tcBorders>
              <w:top w:val="nil"/>
              <w:left w:val="single" w:color="auto" w:sz="4" w:space="0"/>
              <w:right w:val="single" w:color="auto" w:sz="4" w:space="0"/>
            </w:tcBorders>
          </w:tcPr>
          <w:p w14:paraId="3F196FBE">
            <w:pPr>
              <w:autoSpaceDE w:val="0"/>
              <w:autoSpaceDN w:val="0"/>
              <w:adjustRightInd w:val="0"/>
              <w:jc w:val="center"/>
              <w:rPr>
                <w:rFonts w:ascii="Times New Roman" w:hAnsi="Times New Roman" w:eastAsia="楷体"/>
                <w:kern w:val="0"/>
                <w:sz w:val="18"/>
              </w:rPr>
            </w:pPr>
            <w:r>
              <w:rPr>
                <w:rFonts w:ascii="Times New Roman" w:hAnsi="Times New Roman" w:eastAsia="楷体"/>
                <w:sz w:val="18"/>
                <w:szCs w:val="13"/>
              </w:rPr>
              <w:t>-0.0003</w:t>
            </w:r>
          </w:p>
        </w:tc>
        <w:tc>
          <w:tcPr>
            <w:tcW w:w="658" w:type="pct"/>
            <w:tcBorders>
              <w:top w:val="nil"/>
              <w:left w:val="single" w:color="auto" w:sz="4" w:space="0"/>
              <w:right w:val="single" w:color="auto" w:sz="4" w:space="0"/>
            </w:tcBorders>
          </w:tcPr>
          <w:p w14:paraId="4DE0B479">
            <w:pPr>
              <w:autoSpaceDE w:val="0"/>
              <w:autoSpaceDN w:val="0"/>
              <w:adjustRightInd w:val="0"/>
              <w:jc w:val="center"/>
              <w:rPr>
                <w:rFonts w:ascii="Times New Roman" w:hAnsi="Times New Roman" w:eastAsia="楷体"/>
                <w:kern w:val="0"/>
                <w:sz w:val="18"/>
              </w:rPr>
            </w:pPr>
          </w:p>
        </w:tc>
        <w:tc>
          <w:tcPr>
            <w:tcW w:w="658" w:type="pct"/>
            <w:tcBorders>
              <w:top w:val="nil"/>
              <w:left w:val="single" w:color="auto" w:sz="4" w:space="0"/>
              <w:right w:val="nil"/>
            </w:tcBorders>
          </w:tcPr>
          <w:p w14:paraId="407867BD">
            <w:pPr>
              <w:autoSpaceDE w:val="0"/>
              <w:autoSpaceDN w:val="0"/>
              <w:adjustRightInd w:val="0"/>
              <w:jc w:val="center"/>
              <w:rPr>
                <w:rFonts w:ascii="Times New Roman" w:hAnsi="Times New Roman" w:eastAsia="楷体"/>
                <w:kern w:val="0"/>
                <w:sz w:val="18"/>
              </w:rPr>
            </w:pPr>
            <w:r>
              <w:rPr>
                <w:rFonts w:ascii="Times New Roman" w:hAnsi="Times New Roman" w:eastAsia="楷体"/>
                <w:sz w:val="18"/>
                <w:szCs w:val="13"/>
              </w:rPr>
              <w:t>-0.0104</w:t>
            </w:r>
          </w:p>
        </w:tc>
      </w:tr>
      <w:tr w14:paraId="74F7CBB6">
        <w:tblPrEx>
          <w:tblCellMar>
            <w:top w:w="0" w:type="dxa"/>
            <w:left w:w="108" w:type="dxa"/>
            <w:bottom w:w="0" w:type="dxa"/>
            <w:right w:w="108" w:type="dxa"/>
          </w:tblCellMar>
        </w:tblPrEx>
        <w:tc>
          <w:tcPr>
            <w:tcW w:w="1140" w:type="pct"/>
            <w:tcBorders>
              <w:top w:val="nil"/>
              <w:left w:val="nil"/>
              <w:right w:val="single" w:color="auto" w:sz="4" w:space="0"/>
            </w:tcBorders>
            <w:vAlign w:val="center"/>
          </w:tcPr>
          <w:p w14:paraId="716D3874">
            <w:pPr>
              <w:autoSpaceDE w:val="0"/>
              <w:autoSpaceDN w:val="0"/>
              <w:adjustRightInd w:val="0"/>
              <w:rPr>
                <w:rFonts w:ascii="Times New Roman" w:hAnsi="Times New Roman" w:eastAsia="楷体"/>
                <w:i/>
                <w:iCs/>
                <w:kern w:val="0"/>
                <w:sz w:val="18"/>
              </w:rPr>
            </w:pPr>
          </w:p>
        </w:tc>
        <w:tc>
          <w:tcPr>
            <w:tcW w:w="614" w:type="pct"/>
            <w:tcBorders>
              <w:top w:val="nil"/>
              <w:left w:val="single" w:color="auto" w:sz="4" w:space="0"/>
              <w:right w:val="single" w:color="auto" w:sz="4" w:space="0"/>
            </w:tcBorders>
          </w:tcPr>
          <w:p w14:paraId="061BB015">
            <w:pPr>
              <w:autoSpaceDE w:val="0"/>
              <w:autoSpaceDN w:val="0"/>
              <w:adjustRightInd w:val="0"/>
              <w:jc w:val="center"/>
              <w:rPr>
                <w:rFonts w:ascii="Times New Roman" w:hAnsi="Times New Roman" w:eastAsia="楷体"/>
                <w:kern w:val="0"/>
                <w:sz w:val="18"/>
                <w:highlight w:val="yellow"/>
              </w:rPr>
            </w:pPr>
          </w:p>
        </w:tc>
        <w:tc>
          <w:tcPr>
            <w:tcW w:w="614" w:type="pct"/>
            <w:tcBorders>
              <w:top w:val="nil"/>
              <w:left w:val="single" w:color="auto" w:sz="4" w:space="0"/>
              <w:right w:val="single" w:color="auto" w:sz="4" w:space="0"/>
            </w:tcBorders>
          </w:tcPr>
          <w:p w14:paraId="6F3EC581">
            <w:pPr>
              <w:autoSpaceDE w:val="0"/>
              <w:autoSpaceDN w:val="0"/>
              <w:adjustRightInd w:val="0"/>
              <w:jc w:val="center"/>
              <w:rPr>
                <w:rFonts w:ascii="Times New Roman" w:hAnsi="Times New Roman" w:eastAsia="楷体"/>
                <w:kern w:val="0"/>
                <w:sz w:val="18"/>
                <w:highlight w:val="yellow"/>
              </w:rPr>
            </w:pPr>
            <w:r>
              <w:rPr>
                <w:rFonts w:ascii="Times New Roman" w:hAnsi="Times New Roman" w:eastAsia="楷体"/>
                <w:sz w:val="18"/>
                <w:szCs w:val="13"/>
              </w:rPr>
              <w:t>(0.0227)</w:t>
            </w:r>
          </w:p>
        </w:tc>
        <w:tc>
          <w:tcPr>
            <w:tcW w:w="658" w:type="pct"/>
            <w:tcBorders>
              <w:top w:val="nil"/>
              <w:left w:val="single" w:color="auto" w:sz="4" w:space="0"/>
              <w:right w:val="single" w:color="auto" w:sz="4" w:space="0"/>
            </w:tcBorders>
          </w:tcPr>
          <w:p w14:paraId="562BE8B0">
            <w:pPr>
              <w:autoSpaceDE w:val="0"/>
              <w:autoSpaceDN w:val="0"/>
              <w:adjustRightInd w:val="0"/>
              <w:jc w:val="center"/>
              <w:rPr>
                <w:rFonts w:ascii="Times New Roman" w:hAnsi="Times New Roman" w:eastAsia="楷体"/>
                <w:kern w:val="0"/>
                <w:sz w:val="18"/>
              </w:rPr>
            </w:pPr>
          </w:p>
        </w:tc>
        <w:tc>
          <w:tcPr>
            <w:tcW w:w="658" w:type="pct"/>
            <w:tcBorders>
              <w:top w:val="nil"/>
              <w:left w:val="single" w:color="auto" w:sz="4" w:space="0"/>
              <w:right w:val="single" w:color="auto" w:sz="4" w:space="0"/>
            </w:tcBorders>
          </w:tcPr>
          <w:p w14:paraId="6D8A8778">
            <w:pPr>
              <w:autoSpaceDE w:val="0"/>
              <w:autoSpaceDN w:val="0"/>
              <w:adjustRightInd w:val="0"/>
              <w:jc w:val="center"/>
              <w:rPr>
                <w:rFonts w:ascii="Times New Roman" w:hAnsi="Times New Roman" w:eastAsia="楷体"/>
                <w:kern w:val="0"/>
                <w:sz w:val="18"/>
              </w:rPr>
            </w:pPr>
            <w:r>
              <w:rPr>
                <w:rFonts w:ascii="Times New Roman" w:hAnsi="Times New Roman" w:eastAsia="楷体"/>
                <w:sz w:val="18"/>
                <w:szCs w:val="13"/>
              </w:rPr>
              <w:t>(-0.5986)</w:t>
            </w:r>
          </w:p>
        </w:tc>
        <w:tc>
          <w:tcPr>
            <w:tcW w:w="658" w:type="pct"/>
            <w:tcBorders>
              <w:top w:val="nil"/>
              <w:left w:val="single" w:color="auto" w:sz="4" w:space="0"/>
              <w:right w:val="single" w:color="auto" w:sz="4" w:space="0"/>
            </w:tcBorders>
          </w:tcPr>
          <w:p w14:paraId="767BF722">
            <w:pPr>
              <w:autoSpaceDE w:val="0"/>
              <w:autoSpaceDN w:val="0"/>
              <w:adjustRightInd w:val="0"/>
              <w:jc w:val="center"/>
              <w:rPr>
                <w:rFonts w:ascii="Times New Roman" w:hAnsi="Times New Roman" w:eastAsia="楷体"/>
                <w:kern w:val="0"/>
                <w:sz w:val="18"/>
              </w:rPr>
            </w:pPr>
          </w:p>
        </w:tc>
        <w:tc>
          <w:tcPr>
            <w:tcW w:w="658" w:type="pct"/>
            <w:tcBorders>
              <w:top w:val="nil"/>
              <w:left w:val="single" w:color="auto" w:sz="4" w:space="0"/>
              <w:right w:val="nil"/>
            </w:tcBorders>
          </w:tcPr>
          <w:p w14:paraId="0CC4CCF7">
            <w:pPr>
              <w:autoSpaceDE w:val="0"/>
              <w:autoSpaceDN w:val="0"/>
              <w:adjustRightInd w:val="0"/>
              <w:jc w:val="center"/>
              <w:rPr>
                <w:rFonts w:ascii="Times New Roman" w:hAnsi="Times New Roman" w:eastAsia="楷体"/>
                <w:kern w:val="0"/>
                <w:sz w:val="18"/>
              </w:rPr>
            </w:pPr>
            <w:r>
              <w:rPr>
                <w:rFonts w:ascii="Times New Roman" w:hAnsi="Times New Roman" w:eastAsia="楷体"/>
                <w:sz w:val="18"/>
                <w:szCs w:val="13"/>
              </w:rPr>
              <w:t>(-1.1786)</w:t>
            </w:r>
          </w:p>
        </w:tc>
      </w:tr>
      <w:tr w14:paraId="20D909B8">
        <w:tblPrEx>
          <w:tblCellMar>
            <w:top w:w="0" w:type="dxa"/>
            <w:left w:w="108" w:type="dxa"/>
            <w:bottom w:w="0" w:type="dxa"/>
            <w:right w:w="108" w:type="dxa"/>
          </w:tblCellMar>
        </w:tblPrEx>
        <w:tc>
          <w:tcPr>
            <w:tcW w:w="1140" w:type="pct"/>
            <w:tcBorders>
              <w:top w:val="nil"/>
              <w:left w:val="nil"/>
              <w:bottom w:val="nil"/>
              <w:right w:val="single" w:color="auto" w:sz="4" w:space="0"/>
            </w:tcBorders>
            <w:vAlign w:val="center"/>
          </w:tcPr>
          <w:p w14:paraId="614EF6DB">
            <w:pPr>
              <w:autoSpaceDE w:val="0"/>
              <w:autoSpaceDN w:val="0"/>
              <w:adjustRightInd w:val="0"/>
              <w:rPr>
                <w:rFonts w:ascii="Times New Roman" w:hAnsi="Times New Roman" w:eastAsia="楷体"/>
                <w:kern w:val="0"/>
                <w:sz w:val="18"/>
              </w:rPr>
            </w:pPr>
            <w:r>
              <w:rPr>
                <w:rFonts w:hint="eastAsia" w:ascii="Times New Roman" w:hAnsi="Times New Roman" w:eastAsia="楷体"/>
                <w:kern w:val="0"/>
                <w:sz w:val="18"/>
              </w:rPr>
              <w:t>控制变量</w:t>
            </w:r>
          </w:p>
        </w:tc>
        <w:tc>
          <w:tcPr>
            <w:tcW w:w="614" w:type="pct"/>
            <w:tcBorders>
              <w:top w:val="nil"/>
              <w:left w:val="single" w:color="auto" w:sz="4" w:space="0"/>
              <w:bottom w:val="nil"/>
              <w:right w:val="single" w:color="auto" w:sz="4" w:space="0"/>
            </w:tcBorders>
          </w:tcPr>
          <w:p w14:paraId="2D612592">
            <w:pPr>
              <w:autoSpaceDE w:val="0"/>
              <w:autoSpaceDN w:val="0"/>
              <w:adjustRightInd w:val="0"/>
              <w:jc w:val="center"/>
              <w:rPr>
                <w:rFonts w:ascii="Times New Roman" w:hAnsi="Times New Roman" w:eastAsia="楷体"/>
                <w:kern w:val="0"/>
                <w:sz w:val="18"/>
              </w:rPr>
            </w:pPr>
            <w:r>
              <w:rPr>
                <w:rFonts w:hint="eastAsia" w:ascii="Times New Roman" w:hAnsi="Times New Roman" w:eastAsia="楷体"/>
                <w:kern w:val="0"/>
                <w:sz w:val="18"/>
              </w:rPr>
              <w:t>YES</w:t>
            </w:r>
          </w:p>
        </w:tc>
        <w:tc>
          <w:tcPr>
            <w:tcW w:w="614" w:type="pct"/>
            <w:tcBorders>
              <w:top w:val="nil"/>
              <w:left w:val="single" w:color="auto" w:sz="4" w:space="0"/>
              <w:bottom w:val="nil"/>
              <w:right w:val="single" w:color="auto" w:sz="4" w:space="0"/>
            </w:tcBorders>
          </w:tcPr>
          <w:p w14:paraId="02EB2F1B">
            <w:pPr>
              <w:autoSpaceDE w:val="0"/>
              <w:autoSpaceDN w:val="0"/>
              <w:adjustRightInd w:val="0"/>
              <w:jc w:val="center"/>
              <w:rPr>
                <w:rFonts w:ascii="Times New Roman" w:hAnsi="Times New Roman" w:eastAsia="楷体"/>
                <w:kern w:val="0"/>
                <w:sz w:val="18"/>
              </w:rPr>
            </w:pPr>
            <w:r>
              <w:rPr>
                <w:rFonts w:hint="eastAsia" w:ascii="Times New Roman" w:hAnsi="Times New Roman" w:eastAsia="楷体"/>
                <w:kern w:val="0"/>
                <w:sz w:val="18"/>
              </w:rPr>
              <w:t>YES</w:t>
            </w:r>
          </w:p>
        </w:tc>
        <w:tc>
          <w:tcPr>
            <w:tcW w:w="658" w:type="pct"/>
            <w:tcBorders>
              <w:top w:val="nil"/>
              <w:left w:val="single" w:color="auto" w:sz="4" w:space="0"/>
              <w:bottom w:val="nil"/>
              <w:right w:val="single" w:color="auto" w:sz="4" w:space="0"/>
            </w:tcBorders>
          </w:tcPr>
          <w:p w14:paraId="137AC2DA">
            <w:pPr>
              <w:autoSpaceDE w:val="0"/>
              <w:autoSpaceDN w:val="0"/>
              <w:adjustRightInd w:val="0"/>
              <w:jc w:val="center"/>
              <w:rPr>
                <w:rFonts w:ascii="Times New Roman" w:hAnsi="Times New Roman" w:eastAsia="楷体"/>
                <w:kern w:val="0"/>
                <w:sz w:val="18"/>
              </w:rPr>
            </w:pPr>
            <w:r>
              <w:rPr>
                <w:rFonts w:hint="eastAsia" w:ascii="Times New Roman" w:hAnsi="Times New Roman" w:eastAsia="楷体"/>
                <w:kern w:val="0"/>
                <w:sz w:val="18"/>
              </w:rPr>
              <w:t>YES</w:t>
            </w:r>
          </w:p>
        </w:tc>
        <w:tc>
          <w:tcPr>
            <w:tcW w:w="658" w:type="pct"/>
            <w:tcBorders>
              <w:top w:val="nil"/>
              <w:left w:val="single" w:color="auto" w:sz="4" w:space="0"/>
              <w:bottom w:val="nil"/>
              <w:right w:val="single" w:color="auto" w:sz="4" w:space="0"/>
            </w:tcBorders>
          </w:tcPr>
          <w:p w14:paraId="6791E6D5">
            <w:pPr>
              <w:autoSpaceDE w:val="0"/>
              <w:autoSpaceDN w:val="0"/>
              <w:adjustRightInd w:val="0"/>
              <w:jc w:val="center"/>
              <w:rPr>
                <w:rFonts w:ascii="Times New Roman" w:hAnsi="Times New Roman" w:eastAsia="楷体"/>
                <w:kern w:val="0"/>
                <w:sz w:val="18"/>
              </w:rPr>
            </w:pPr>
            <w:r>
              <w:rPr>
                <w:rFonts w:hint="eastAsia" w:ascii="Times New Roman" w:hAnsi="Times New Roman" w:eastAsia="楷体"/>
                <w:kern w:val="0"/>
                <w:sz w:val="18"/>
              </w:rPr>
              <w:t>YES</w:t>
            </w:r>
          </w:p>
        </w:tc>
        <w:tc>
          <w:tcPr>
            <w:tcW w:w="658" w:type="pct"/>
            <w:tcBorders>
              <w:top w:val="nil"/>
              <w:left w:val="single" w:color="auto" w:sz="4" w:space="0"/>
              <w:bottom w:val="nil"/>
              <w:right w:val="single" w:color="auto" w:sz="4" w:space="0"/>
            </w:tcBorders>
          </w:tcPr>
          <w:p w14:paraId="63516EB7">
            <w:pPr>
              <w:autoSpaceDE w:val="0"/>
              <w:autoSpaceDN w:val="0"/>
              <w:adjustRightInd w:val="0"/>
              <w:jc w:val="center"/>
              <w:rPr>
                <w:rFonts w:ascii="Times New Roman" w:hAnsi="Times New Roman" w:eastAsia="楷体"/>
                <w:kern w:val="0"/>
                <w:sz w:val="18"/>
              </w:rPr>
            </w:pPr>
            <w:r>
              <w:rPr>
                <w:rFonts w:hint="eastAsia" w:ascii="Times New Roman" w:hAnsi="Times New Roman" w:eastAsia="楷体"/>
                <w:kern w:val="0"/>
                <w:sz w:val="18"/>
              </w:rPr>
              <w:t>YES</w:t>
            </w:r>
          </w:p>
        </w:tc>
        <w:tc>
          <w:tcPr>
            <w:tcW w:w="658" w:type="pct"/>
            <w:tcBorders>
              <w:top w:val="nil"/>
              <w:left w:val="single" w:color="auto" w:sz="4" w:space="0"/>
              <w:bottom w:val="nil"/>
              <w:right w:val="nil"/>
            </w:tcBorders>
          </w:tcPr>
          <w:p w14:paraId="46114D8E">
            <w:pPr>
              <w:autoSpaceDE w:val="0"/>
              <w:autoSpaceDN w:val="0"/>
              <w:adjustRightInd w:val="0"/>
              <w:jc w:val="center"/>
              <w:rPr>
                <w:rFonts w:ascii="Times New Roman" w:hAnsi="Times New Roman" w:eastAsia="楷体"/>
                <w:kern w:val="0"/>
                <w:sz w:val="18"/>
              </w:rPr>
            </w:pPr>
            <w:r>
              <w:rPr>
                <w:rFonts w:hint="eastAsia" w:ascii="Times New Roman" w:hAnsi="Times New Roman" w:eastAsia="楷体"/>
                <w:kern w:val="0"/>
                <w:sz w:val="18"/>
              </w:rPr>
              <w:t>YES</w:t>
            </w:r>
          </w:p>
        </w:tc>
      </w:tr>
      <w:tr w14:paraId="6ED92E0F">
        <w:tblPrEx>
          <w:tblCellMar>
            <w:top w:w="0" w:type="dxa"/>
            <w:left w:w="108" w:type="dxa"/>
            <w:bottom w:w="0" w:type="dxa"/>
            <w:right w:w="108" w:type="dxa"/>
          </w:tblCellMar>
        </w:tblPrEx>
        <w:tc>
          <w:tcPr>
            <w:tcW w:w="1140" w:type="pct"/>
            <w:tcBorders>
              <w:top w:val="nil"/>
              <w:left w:val="nil"/>
              <w:bottom w:val="nil"/>
              <w:right w:val="single" w:color="auto" w:sz="4" w:space="0"/>
            </w:tcBorders>
            <w:vAlign w:val="center"/>
          </w:tcPr>
          <w:p w14:paraId="4156961C">
            <w:pPr>
              <w:autoSpaceDE w:val="0"/>
              <w:autoSpaceDN w:val="0"/>
              <w:adjustRightInd w:val="0"/>
              <w:rPr>
                <w:rFonts w:ascii="Times New Roman" w:hAnsi="Times New Roman" w:eastAsia="楷体"/>
                <w:i/>
                <w:iCs/>
                <w:kern w:val="0"/>
                <w:sz w:val="18"/>
              </w:rPr>
            </w:pPr>
            <w:r>
              <w:rPr>
                <w:rFonts w:hint="eastAsia" w:ascii="Times New Roman" w:hAnsi="Times New Roman" w:eastAsia="楷体"/>
                <w:kern w:val="0"/>
                <w:sz w:val="18"/>
              </w:rPr>
              <w:t>企业固定效应</w:t>
            </w:r>
          </w:p>
        </w:tc>
        <w:tc>
          <w:tcPr>
            <w:tcW w:w="614" w:type="pct"/>
            <w:tcBorders>
              <w:top w:val="nil"/>
              <w:left w:val="single" w:color="auto" w:sz="4" w:space="0"/>
              <w:bottom w:val="nil"/>
              <w:right w:val="single" w:color="auto" w:sz="4" w:space="0"/>
            </w:tcBorders>
          </w:tcPr>
          <w:p w14:paraId="31C987D7">
            <w:pPr>
              <w:autoSpaceDE w:val="0"/>
              <w:autoSpaceDN w:val="0"/>
              <w:adjustRightInd w:val="0"/>
              <w:jc w:val="center"/>
              <w:rPr>
                <w:rFonts w:ascii="Times New Roman" w:hAnsi="Times New Roman" w:eastAsia="楷体"/>
                <w:kern w:val="0"/>
                <w:sz w:val="18"/>
              </w:rPr>
            </w:pPr>
            <w:r>
              <w:rPr>
                <w:rFonts w:hint="eastAsia" w:ascii="Times New Roman" w:hAnsi="Times New Roman" w:eastAsia="楷体"/>
                <w:kern w:val="0"/>
                <w:sz w:val="18"/>
              </w:rPr>
              <w:t>YES</w:t>
            </w:r>
          </w:p>
        </w:tc>
        <w:tc>
          <w:tcPr>
            <w:tcW w:w="614" w:type="pct"/>
            <w:tcBorders>
              <w:top w:val="nil"/>
              <w:left w:val="single" w:color="auto" w:sz="4" w:space="0"/>
              <w:bottom w:val="nil"/>
              <w:right w:val="single" w:color="auto" w:sz="4" w:space="0"/>
            </w:tcBorders>
          </w:tcPr>
          <w:p w14:paraId="1B6D0A84">
            <w:pPr>
              <w:autoSpaceDE w:val="0"/>
              <w:autoSpaceDN w:val="0"/>
              <w:adjustRightInd w:val="0"/>
              <w:jc w:val="center"/>
              <w:rPr>
                <w:rFonts w:ascii="Times New Roman" w:hAnsi="Times New Roman" w:eastAsia="楷体"/>
                <w:kern w:val="0"/>
                <w:sz w:val="18"/>
              </w:rPr>
            </w:pPr>
            <w:r>
              <w:rPr>
                <w:rFonts w:hint="eastAsia" w:ascii="Times New Roman" w:hAnsi="Times New Roman" w:eastAsia="楷体"/>
                <w:kern w:val="0"/>
                <w:sz w:val="18"/>
              </w:rPr>
              <w:t>YES</w:t>
            </w:r>
          </w:p>
        </w:tc>
        <w:tc>
          <w:tcPr>
            <w:tcW w:w="658" w:type="pct"/>
            <w:tcBorders>
              <w:top w:val="nil"/>
              <w:left w:val="single" w:color="auto" w:sz="4" w:space="0"/>
              <w:bottom w:val="nil"/>
              <w:right w:val="single" w:color="auto" w:sz="4" w:space="0"/>
            </w:tcBorders>
          </w:tcPr>
          <w:p w14:paraId="41392166">
            <w:pPr>
              <w:autoSpaceDE w:val="0"/>
              <w:autoSpaceDN w:val="0"/>
              <w:adjustRightInd w:val="0"/>
              <w:jc w:val="center"/>
              <w:rPr>
                <w:rFonts w:ascii="Times New Roman" w:hAnsi="Times New Roman" w:eastAsia="楷体"/>
                <w:kern w:val="0"/>
                <w:sz w:val="18"/>
              </w:rPr>
            </w:pPr>
            <w:r>
              <w:rPr>
                <w:rFonts w:hint="eastAsia" w:ascii="Times New Roman" w:hAnsi="Times New Roman" w:eastAsia="楷体"/>
                <w:kern w:val="0"/>
                <w:sz w:val="18"/>
              </w:rPr>
              <w:t>YES</w:t>
            </w:r>
          </w:p>
        </w:tc>
        <w:tc>
          <w:tcPr>
            <w:tcW w:w="658" w:type="pct"/>
            <w:tcBorders>
              <w:top w:val="nil"/>
              <w:left w:val="single" w:color="auto" w:sz="4" w:space="0"/>
              <w:bottom w:val="nil"/>
              <w:right w:val="single" w:color="auto" w:sz="4" w:space="0"/>
            </w:tcBorders>
          </w:tcPr>
          <w:p w14:paraId="47C32FC7">
            <w:pPr>
              <w:autoSpaceDE w:val="0"/>
              <w:autoSpaceDN w:val="0"/>
              <w:adjustRightInd w:val="0"/>
              <w:jc w:val="center"/>
              <w:rPr>
                <w:rFonts w:ascii="Times New Roman" w:hAnsi="Times New Roman" w:eastAsia="楷体"/>
                <w:kern w:val="0"/>
                <w:sz w:val="18"/>
              </w:rPr>
            </w:pPr>
            <w:r>
              <w:rPr>
                <w:rFonts w:hint="eastAsia" w:ascii="Times New Roman" w:hAnsi="Times New Roman" w:eastAsia="楷体"/>
                <w:kern w:val="0"/>
                <w:sz w:val="18"/>
              </w:rPr>
              <w:t>YES</w:t>
            </w:r>
          </w:p>
        </w:tc>
        <w:tc>
          <w:tcPr>
            <w:tcW w:w="658" w:type="pct"/>
            <w:tcBorders>
              <w:top w:val="nil"/>
              <w:left w:val="single" w:color="auto" w:sz="4" w:space="0"/>
              <w:bottom w:val="nil"/>
              <w:right w:val="single" w:color="auto" w:sz="4" w:space="0"/>
            </w:tcBorders>
          </w:tcPr>
          <w:p w14:paraId="260CCA73">
            <w:pPr>
              <w:autoSpaceDE w:val="0"/>
              <w:autoSpaceDN w:val="0"/>
              <w:adjustRightInd w:val="0"/>
              <w:jc w:val="center"/>
              <w:rPr>
                <w:rFonts w:ascii="Times New Roman" w:hAnsi="Times New Roman" w:eastAsia="楷体"/>
                <w:kern w:val="0"/>
                <w:sz w:val="18"/>
              </w:rPr>
            </w:pPr>
            <w:r>
              <w:rPr>
                <w:rFonts w:hint="eastAsia" w:ascii="Times New Roman" w:hAnsi="Times New Roman" w:eastAsia="楷体"/>
                <w:kern w:val="0"/>
                <w:sz w:val="18"/>
              </w:rPr>
              <w:t>YES</w:t>
            </w:r>
          </w:p>
        </w:tc>
        <w:tc>
          <w:tcPr>
            <w:tcW w:w="658" w:type="pct"/>
            <w:tcBorders>
              <w:top w:val="nil"/>
              <w:left w:val="single" w:color="auto" w:sz="4" w:space="0"/>
              <w:bottom w:val="nil"/>
              <w:right w:val="nil"/>
            </w:tcBorders>
          </w:tcPr>
          <w:p w14:paraId="53BF597F">
            <w:pPr>
              <w:autoSpaceDE w:val="0"/>
              <w:autoSpaceDN w:val="0"/>
              <w:adjustRightInd w:val="0"/>
              <w:jc w:val="center"/>
              <w:rPr>
                <w:rFonts w:ascii="Times New Roman" w:hAnsi="Times New Roman" w:eastAsia="楷体"/>
                <w:kern w:val="0"/>
                <w:sz w:val="18"/>
              </w:rPr>
            </w:pPr>
            <w:r>
              <w:rPr>
                <w:rFonts w:hint="eastAsia" w:ascii="Times New Roman" w:hAnsi="Times New Roman" w:eastAsia="楷体"/>
                <w:kern w:val="0"/>
                <w:sz w:val="18"/>
              </w:rPr>
              <w:t>YES</w:t>
            </w:r>
          </w:p>
        </w:tc>
      </w:tr>
      <w:tr w14:paraId="75D935DC">
        <w:tblPrEx>
          <w:tblCellMar>
            <w:top w:w="0" w:type="dxa"/>
            <w:left w:w="108" w:type="dxa"/>
            <w:bottom w:w="0" w:type="dxa"/>
            <w:right w:w="108" w:type="dxa"/>
          </w:tblCellMar>
        </w:tblPrEx>
        <w:tc>
          <w:tcPr>
            <w:tcW w:w="1140" w:type="pct"/>
            <w:tcBorders>
              <w:top w:val="nil"/>
              <w:left w:val="nil"/>
              <w:bottom w:val="nil"/>
              <w:right w:val="single" w:color="auto" w:sz="4" w:space="0"/>
            </w:tcBorders>
            <w:vAlign w:val="center"/>
          </w:tcPr>
          <w:p w14:paraId="1CC8D5E2">
            <w:pPr>
              <w:autoSpaceDE w:val="0"/>
              <w:autoSpaceDN w:val="0"/>
              <w:adjustRightInd w:val="0"/>
              <w:rPr>
                <w:rFonts w:ascii="Times New Roman" w:hAnsi="Times New Roman" w:eastAsia="楷体"/>
                <w:i/>
                <w:iCs/>
                <w:kern w:val="0"/>
                <w:sz w:val="18"/>
              </w:rPr>
            </w:pPr>
            <w:r>
              <w:rPr>
                <w:rFonts w:hint="eastAsia" w:ascii="Times New Roman" w:hAnsi="Times New Roman" w:eastAsia="楷体"/>
                <w:kern w:val="0"/>
                <w:sz w:val="18"/>
              </w:rPr>
              <w:t>年份固定效应</w:t>
            </w:r>
          </w:p>
        </w:tc>
        <w:tc>
          <w:tcPr>
            <w:tcW w:w="614" w:type="pct"/>
            <w:tcBorders>
              <w:top w:val="nil"/>
              <w:left w:val="single" w:color="auto" w:sz="4" w:space="0"/>
              <w:bottom w:val="nil"/>
              <w:right w:val="single" w:color="auto" w:sz="4" w:space="0"/>
            </w:tcBorders>
          </w:tcPr>
          <w:p w14:paraId="5FC2103F">
            <w:pPr>
              <w:autoSpaceDE w:val="0"/>
              <w:autoSpaceDN w:val="0"/>
              <w:adjustRightInd w:val="0"/>
              <w:jc w:val="center"/>
              <w:rPr>
                <w:rFonts w:ascii="Times New Roman" w:hAnsi="Times New Roman" w:eastAsia="楷体"/>
                <w:kern w:val="0"/>
                <w:sz w:val="18"/>
              </w:rPr>
            </w:pPr>
            <w:r>
              <w:rPr>
                <w:rFonts w:hint="eastAsia" w:ascii="Times New Roman" w:hAnsi="Times New Roman" w:eastAsia="楷体"/>
                <w:kern w:val="0"/>
                <w:sz w:val="18"/>
              </w:rPr>
              <w:t>YES</w:t>
            </w:r>
          </w:p>
        </w:tc>
        <w:tc>
          <w:tcPr>
            <w:tcW w:w="614" w:type="pct"/>
            <w:tcBorders>
              <w:top w:val="nil"/>
              <w:left w:val="single" w:color="auto" w:sz="4" w:space="0"/>
              <w:bottom w:val="nil"/>
              <w:right w:val="single" w:color="auto" w:sz="4" w:space="0"/>
            </w:tcBorders>
          </w:tcPr>
          <w:p w14:paraId="32F6363A">
            <w:pPr>
              <w:autoSpaceDE w:val="0"/>
              <w:autoSpaceDN w:val="0"/>
              <w:adjustRightInd w:val="0"/>
              <w:jc w:val="center"/>
              <w:rPr>
                <w:rFonts w:ascii="Times New Roman" w:hAnsi="Times New Roman" w:eastAsia="楷体"/>
                <w:kern w:val="0"/>
                <w:sz w:val="18"/>
              </w:rPr>
            </w:pPr>
            <w:r>
              <w:rPr>
                <w:rFonts w:hint="eastAsia" w:ascii="Times New Roman" w:hAnsi="Times New Roman" w:eastAsia="楷体"/>
                <w:kern w:val="0"/>
                <w:sz w:val="18"/>
              </w:rPr>
              <w:t>YES</w:t>
            </w:r>
          </w:p>
        </w:tc>
        <w:tc>
          <w:tcPr>
            <w:tcW w:w="658" w:type="pct"/>
            <w:tcBorders>
              <w:top w:val="nil"/>
              <w:left w:val="single" w:color="auto" w:sz="4" w:space="0"/>
              <w:bottom w:val="nil"/>
              <w:right w:val="single" w:color="auto" w:sz="4" w:space="0"/>
            </w:tcBorders>
          </w:tcPr>
          <w:p w14:paraId="2A8B13C8">
            <w:pPr>
              <w:autoSpaceDE w:val="0"/>
              <w:autoSpaceDN w:val="0"/>
              <w:adjustRightInd w:val="0"/>
              <w:jc w:val="center"/>
              <w:rPr>
                <w:rFonts w:ascii="Times New Roman" w:hAnsi="Times New Roman" w:eastAsia="楷体"/>
                <w:kern w:val="0"/>
                <w:sz w:val="18"/>
              </w:rPr>
            </w:pPr>
            <w:r>
              <w:rPr>
                <w:rFonts w:hint="eastAsia" w:ascii="Times New Roman" w:hAnsi="Times New Roman" w:eastAsia="楷体"/>
                <w:kern w:val="0"/>
                <w:sz w:val="18"/>
              </w:rPr>
              <w:t>YES</w:t>
            </w:r>
          </w:p>
        </w:tc>
        <w:tc>
          <w:tcPr>
            <w:tcW w:w="658" w:type="pct"/>
            <w:tcBorders>
              <w:top w:val="nil"/>
              <w:left w:val="single" w:color="auto" w:sz="4" w:space="0"/>
              <w:bottom w:val="nil"/>
              <w:right w:val="single" w:color="auto" w:sz="4" w:space="0"/>
            </w:tcBorders>
          </w:tcPr>
          <w:p w14:paraId="3482A8CA">
            <w:pPr>
              <w:autoSpaceDE w:val="0"/>
              <w:autoSpaceDN w:val="0"/>
              <w:adjustRightInd w:val="0"/>
              <w:jc w:val="center"/>
              <w:rPr>
                <w:rFonts w:ascii="Times New Roman" w:hAnsi="Times New Roman" w:eastAsia="楷体"/>
                <w:kern w:val="0"/>
                <w:sz w:val="18"/>
              </w:rPr>
            </w:pPr>
            <w:r>
              <w:rPr>
                <w:rFonts w:hint="eastAsia" w:ascii="Times New Roman" w:hAnsi="Times New Roman" w:eastAsia="楷体"/>
                <w:kern w:val="0"/>
                <w:sz w:val="18"/>
              </w:rPr>
              <w:t>YES</w:t>
            </w:r>
          </w:p>
        </w:tc>
        <w:tc>
          <w:tcPr>
            <w:tcW w:w="658" w:type="pct"/>
            <w:tcBorders>
              <w:top w:val="nil"/>
              <w:left w:val="single" w:color="auto" w:sz="4" w:space="0"/>
              <w:bottom w:val="nil"/>
              <w:right w:val="single" w:color="auto" w:sz="4" w:space="0"/>
            </w:tcBorders>
          </w:tcPr>
          <w:p w14:paraId="13920BA7">
            <w:pPr>
              <w:autoSpaceDE w:val="0"/>
              <w:autoSpaceDN w:val="0"/>
              <w:adjustRightInd w:val="0"/>
              <w:jc w:val="center"/>
              <w:rPr>
                <w:rFonts w:ascii="Times New Roman" w:hAnsi="Times New Roman" w:eastAsia="楷体"/>
                <w:kern w:val="0"/>
                <w:sz w:val="18"/>
              </w:rPr>
            </w:pPr>
            <w:r>
              <w:rPr>
                <w:rFonts w:hint="eastAsia" w:ascii="Times New Roman" w:hAnsi="Times New Roman" w:eastAsia="楷体"/>
                <w:kern w:val="0"/>
                <w:sz w:val="18"/>
              </w:rPr>
              <w:t>YES</w:t>
            </w:r>
          </w:p>
        </w:tc>
        <w:tc>
          <w:tcPr>
            <w:tcW w:w="658" w:type="pct"/>
            <w:tcBorders>
              <w:top w:val="nil"/>
              <w:left w:val="single" w:color="auto" w:sz="4" w:space="0"/>
              <w:bottom w:val="nil"/>
              <w:right w:val="nil"/>
            </w:tcBorders>
          </w:tcPr>
          <w:p w14:paraId="64D5B6F8">
            <w:pPr>
              <w:autoSpaceDE w:val="0"/>
              <w:autoSpaceDN w:val="0"/>
              <w:adjustRightInd w:val="0"/>
              <w:jc w:val="center"/>
              <w:rPr>
                <w:rFonts w:ascii="Times New Roman" w:hAnsi="Times New Roman" w:eastAsia="楷体"/>
                <w:kern w:val="0"/>
                <w:sz w:val="18"/>
              </w:rPr>
            </w:pPr>
            <w:r>
              <w:rPr>
                <w:rFonts w:hint="eastAsia" w:ascii="Times New Roman" w:hAnsi="Times New Roman" w:eastAsia="楷体"/>
                <w:kern w:val="0"/>
                <w:sz w:val="18"/>
              </w:rPr>
              <w:t>YES</w:t>
            </w:r>
          </w:p>
        </w:tc>
      </w:tr>
      <w:tr w14:paraId="4DD889F4">
        <w:tblPrEx>
          <w:tblCellMar>
            <w:top w:w="0" w:type="dxa"/>
            <w:left w:w="108" w:type="dxa"/>
            <w:bottom w:w="0" w:type="dxa"/>
            <w:right w:w="108" w:type="dxa"/>
          </w:tblCellMar>
        </w:tblPrEx>
        <w:tc>
          <w:tcPr>
            <w:tcW w:w="1140" w:type="pct"/>
            <w:tcBorders>
              <w:top w:val="nil"/>
              <w:left w:val="nil"/>
              <w:bottom w:val="single" w:color="auto" w:sz="4" w:space="0"/>
              <w:right w:val="single" w:color="auto" w:sz="4" w:space="0"/>
            </w:tcBorders>
            <w:vAlign w:val="center"/>
          </w:tcPr>
          <w:p w14:paraId="28F43D19">
            <w:pPr>
              <w:autoSpaceDE w:val="0"/>
              <w:autoSpaceDN w:val="0"/>
              <w:adjustRightInd w:val="0"/>
              <w:rPr>
                <w:rFonts w:ascii="Times New Roman" w:hAnsi="Times New Roman" w:eastAsia="楷体"/>
                <w:kern w:val="0"/>
                <w:sz w:val="18"/>
              </w:rPr>
            </w:pPr>
            <w:r>
              <w:rPr>
                <w:rFonts w:hint="eastAsia" w:ascii="Times New Roman" w:hAnsi="Times New Roman" w:eastAsia="楷体"/>
                <w:kern w:val="0"/>
                <w:sz w:val="18"/>
              </w:rPr>
              <w:t>行业-年份固定效应</w:t>
            </w:r>
          </w:p>
        </w:tc>
        <w:tc>
          <w:tcPr>
            <w:tcW w:w="614" w:type="pct"/>
            <w:tcBorders>
              <w:top w:val="nil"/>
              <w:left w:val="single" w:color="auto" w:sz="4" w:space="0"/>
              <w:bottom w:val="single" w:color="auto" w:sz="4" w:space="0"/>
              <w:right w:val="single" w:color="auto" w:sz="4" w:space="0"/>
            </w:tcBorders>
          </w:tcPr>
          <w:p w14:paraId="3CD8AB71">
            <w:pPr>
              <w:autoSpaceDE w:val="0"/>
              <w:autoSpaceDN w:val="0"/>
              <w:adjustRightInd w:val="0"/>
              <w:jc w:val="center"/>
              <w:rPr>
                <w:rFonts w:ascii="Times New Roman" w:hAnsi="Times New Roman" w:eastAsia="楷体"/>
                <w:kern w:val="0"/>
                <w:sz w:val="18"/>
              </w:rPr>
            </w:pPr>
            <w:r>
              <w:rPr>
                <w:rFonts w:hint="eastAsia" w:ascii="Times New Roman" w:hAnsi="Times New Roman" w:eastAsia="楷体"/>
                <w:kern w:val="0"/>
                <w:sz w:val="18"/>
              </w:rPr>
              <w:t>YES</w:t>
            </w:r>
          </w:p>
        </w:tc>
        <w:tc>
          <w:tcPr>
            <w:tcW w:w="614" w:type="pct"/>
            <w:tcBorders>
              <w:top w:val="nil"/>
              <w:left w:val="single" w:color="auto" w:sz="4" w:space="0"/>
              <w:bottom w:val="single" w:color="auto" w:sz="4" w:space="0"/>
              <w:right w:val="single" w:color="auto" w:sz="4" w:space="0"/>
            </w:tcBorders>
          </w:tcPr>
          <w:p w14:paraId="5F35F334">
            <w:pPr>
              <w:autoSpaceDE w:val="0"/>
              <w:autoSpaceDN w:val="0"/>
              <w:adjustRightInd w:val="0"/>
              <w:jc w:val="center"/>
              <w:rPr>
                <w:rFonts w:ascii="Times New Roman" w:hAnsi="Times New Roman" w:eastAsia="楷体"/>
                <w:kern w:val="0"/>
                <w:sz w:val="18"/>
              </w:rPr>
            </w:pPr>
            <w:r>
              <w:rPr>
                <w:rFonts w:hint="eastAsia" w:ascii="Times New Roman" w:hAnsi="Times New Roman" w:eastAsia="楷体"/>
                <w:kern w:val="0"/>
                <w:sz w:val="18"/>
              </w:rPr>
              <w:t>YES</w:t>
            </w:r>
          </w:p>
        </w:tc>
        <w:tc>
          <w:tcPr>
            <w:tcW w:w="658" w:type="pct"/>
            <w:tcBorders>
              <w:top w:val="nil"/>
              <w:left w:val="single" w:color="auto" w:sz="4" w:space="0"/>
              <w:bottom w:val="single" w:color="auto" w:sz="4" w:space="0"/>
              <w:right w:val="single" w:color="auto" w:sz="4" w:space="0"/>
            </w:tcBorders>
          </w:tcPr>
          <w:p w14:paraId="33BFF3F9">
            <w:pPr>
              <w:autoSpaceDE w:val="0"/>
              <w:autoSpaceDN w:val="0"/>
              <w:adjustRightInd w:val="0"/>
              <w:jc w:val="center"/>
              <w:rPr>
                <w:rFonts w:ascii="Times New Roman" w:hAnsi="Times New Roman" w:eastAsia="楷体"/>
                <w:kern w:val="0"/>
                <w:sz w:val="18"/>
              </w:rPr>
            </w:pPr>
            <w:r>
              <w:rPr>
                <w:rFonts w:hint="eastAsia" w:ascii="Times New Roman" w:hAnsi="Times New Roman" w:eastAsia="楷体"/>
                <w:kern w:val="0"/>
                <w:sz w:val="18"/>
              </w:rPr>
              <w:t>YES</w:t>
            </w:r>
          </w:p>
        </w:tc>
        <w:tc>
          <w:tcPr>
            <w:tcW w:w="658" w:type="pct"/>
            <w:tcBorders>
              <w:top w:val="nil"/>
              <w:left w:val="single" w:color="auto" w:sz="4" w:space="0"/>
              <w:bottom w:val="single" w:color="auto" w:sz="4" w:space="0"/>
              <w:right w:val="single" w:color="auto" w:sz="4" w:space="0"/>
            </w:tcBorders>
          </w:tcPr>
          <w:p w14:paraId="65FF6861">
            <w:pPr>
              <w:autoSpaceDE w:val="0"/>
              <w:autoSpaceDN w:val="0"/>
              <w:adjustRightInd w:val="0"/>
              <w:jc w:val="center"/>
              <w:rPr>
                <w:rFonts w:ascii="Times New Roman" w:hAnsi="Times New Roman" w:eastAsia="楷体"/>
                <w:kern w:val="0"/>
                <w:sz w:val="18"/>
              </w:rPr>
            </w:pPr>
            <w:r>
              <w:rPr>
                <w:rFonts w:hint="eastAsia" w:ascii="Times New Roman" w:hAnsi="Times New Roman" w:eastAsia="楷体"/>
                <w:kern w:val="0"/>
                <w:sz w:val="18"/>
              </w:rPr>
              <w:t>YES</w:t>
            </w:r>
          </w:p>
        </w:tc>
        <w:tc>
          <w:tcPr>
            <w:tcW w:w="658" w:type="pct"/>
            <w:tcBorders>
              <w:top w:val="nil"/>
              <w:left w:val="single" w:color="auto" w:sz="4" w:space="0"/>
              <w:bottom w:val="single" w:color="auto" w:sz="4" w:space="0"/>
              <w:right w:val="single" w:color="auto" w:sz="4" w:space="0"/>
            </w:tcBorders>
          </w:tcPr>
          <w:p w14:paraId="125431AD">
            <w:pPr>
              <w:autoSpaceDE w:val="0"/>
              <w:autoSpaceDN w:val="0"/>
              <w:adjustRightInd w:val="0"/>
              <w:jc w:val="center"/>
              <w:rPr>
                <w:rFonts w:ascii="Times New Roman" w:hAnsi="Times New Roman" w:eastAsia="楷体"/>
                <w:kern w:val="0"/>
                <w:sz w:val="18"/>
              </w:rPr>
            </w:pPr>
            <w:r>
              <w:rPr>
                <w:rFonts w:hint="eastAsia" w:ascii="Times New Roman" w:hAnsi="Times New Roman" w:eastAsia="楷体"/>
                <w:kern w:val="0"/>
                <w:sz w:val="18"/>
              </w:rPr>
              <w:t>YES</w:t>
            </w:r>
          </w:p>
        </w:tc>
        <w:tc>
          <w:tcPr>
            <w:tcW w:w="658" w:type="pct"/>
            <w:tcBorders>
              <w:top w:val="nil"/>
              <w:left w:val="single" w:color="auto" w:sz="4" w:space="0"/>
              <w:bottom w:val="single" w:color="auto" w:sz="4" w:space="0"/>
              <w:right w:val="nil"/>
            </w:tcBorders>
          </w:tcPr>
          <w:p w14:paraId="4302648F">
            <w:pPr>
              <w:autoSpaceDE w:val="0"/>
              <w:autoSpaceDN w:val="0"/>
              <w:adjustRightInd w:val="0"/>
              <w:jc w:val="center"/>
              <w:rPr>
                <w:rFonts w:ascii="Times New Roman" w:hAnsi="Times New Roman" w:eastAsia="楷体"/>
                <w:kern w:val="0"/>
                <w:sz w:val="18"/>
              </w:rPr>
            </w:pPr>
            <w:r>
              <w:rPr>
                <w:rFonts w:hint="eastAsia" w:ascii="Times New Roman" w:hAnsi="Times New Roman" w:eastAsia="楷体"/>
                <w:kern w:val="0"/>
                <w:sz w:val="18"/>
              </w:rPr>
              <w:t>YES</w:t>
            </w:r>
          </w:p>
        </w:tc>
      </w:tr>
      <w:tr w14:paraId="1F938A95">
        <w:tblPrEx>
          <w:tblCellMar>
            <w:top w:w="0" w:type="dxa"/>
            <w:left w:w="108" w:type="dxa"/>
            <w:bottom w:w="0" w:type="dxa"/>
            <w:right w:w="108" w:type="dxa"/>
          </w:tblCellMar>
        </w:tblPrEx>
        <w:tc>
          <w:tcPr>
            <w:tcW w:w="1140" w:type="pct"/>
            <w:tcBorders>
              <w:top w:val="single" w:color="auto" w:sz="4" w:space="0"/>
              <w:left w:val="nil"/>
              <w:bottom w:val="nil"/>
              <w:right w:val="single" w:color="auto" w:sz="4" w:space="0"/>
            </w:tcBorders>
            <w:vAlign w:val="center"/>
          </w:tcPr>
          <w:p w14:paraId="073144D7">
            <w:pPr>
              <w:autoSpaceDE w:val="0"/>
              <w:autoSpaceDN w:val="0"/>
              <w:adjustRightInd w:val="0"/>
              <w:rPr>
                <w:rFonts w:ascii="Times New Roman" w:hAnsi="Times New Roman" w:eastAsia="楷体"/>
                <w:kern w:val="0"/>
                <w:sz w:val="18"/>
              </w:rPr>
            </w:pPr>
            <w:r>
              <w:rPr>
                <w:rFonts w:ascii="Times New Roman" w:hAnsi="Times New Roman" w:eastAsia="楷体"/>
                <w:i/>
                <w:iCs/>
                <w:kern w:val="0"/>
                <w:sz w:val="18"/>
              </w:rPr>
              <w:t>N</w:t>
            </w:r>
          </w:p>
        </w:tc>
        <w:tc>
          <w:tcPr>
            <w:tcW w:w="614" w:type="pct"/>
            <w:tcBorders>
              <w:top w:val="single" w:color="auto" w:sz="4" w:space="0"/>
              <w:left w:val="single" w:color="auto" w:sz="4" w:space="0"/>
              <w:bottom w:val="nil"/>
              <w:right w:val="single" w:color="auto" w:sz="4" w:space="0"/>
            </w:tcBorders>
          </w:tcPr>
          <w:p w14:paraId="082A8E80">
            <w:pPr>
              <w:autoSpaceDE w:val="0"/>
              <w:autoSpaceDN w:val="0"/>
              <w:adjustRightInd w:val="0"/>
              <w:jc w:val="center"/>
              <w:rPr>
                <w:rFonts w:ascii="Times New Roman" w:hAnsi="Times New Roman" w:eastAsia="楷体"/>
                <w:kern w:val="0"/>
                <w:sz w:val="18"/>
              </w:rPr>
            </w:pPr>
            <w:r>
              <w:rPr>
                <w:rFonts w:ascii="Times New Roman" w:hAnsi="Times New Roman" w:eastAsia="楷体"/>
                <w:sz w:val="18"/>
                <w:szCs w:val="13"/>
              </w:rPr>
              <w:t>27627</w:t>
            </w:r>
          </w:p>
        </w:tc>
        <w:tc>
          <w:tcPr>
            <w:tcW w:w="614" w:type="pct"/>
            <w:tcBorders>
              <w:top w:val="single" w:color="auto" w:sz="4" w:space="0"/>
              <w:left w:val="single" w:color="auto" w:sz="4" w:space="0"/>
              <w:bottom w:val="nil"/>
              <w:right w:val="single" w:color="auto" w:sz="4" w:space="0"/>
            </w:tcBorders>
          </w:tcPr>
          <w:p w14:paraId="63A98649">
            <w:pPr>
              <w:autoSpaceDE w:val="0"/>
              <w:autoSpaceDN w:val="0"/>
              <w:adjustRightInd w:val="0"/>
              <w:jc w:val="center"/>
              <w:rPr>
                <w:rFonts w:ascii="Times New Roman" w:hAnsi="Times New Roman" w:eastAsia="楷体"/>
                <w:kern w:val="0"/>
                <w:sz w:val="18"/>
              </w:rPr>
            </w:pPr>
            <w:r>
              <w:rPr>
                <w:rFonts w:ascii="Times New Roman" w:hAnsi="Times New Roman" w:eastAsia="楷体"/>
                <w:sz w:val="18"/>
                <w:szCs w:val="13"/>
              </w:rPr>
              <w:t>23165</w:t>
            </w:r>
          </w:p>
        </w:tc>
        <w:tc>
          <w:tcPr>
            <w:tcW w:w="658" w:type="pct"/>
            <w:tcBorders>
              <w:top w:val="single" w:color="auto" w:sz="4" w:space="0"/>
              <w:left w:val="single" w:color="auto" w:sz="4" w:space="0"/>
              <w:bottom w:val="nil"/>
              <w:right w:val="single" w:color="auto" w:sz="4" w:space="0"/>
            </w:tcBorders>
          </w:tcPr>
          <w:p w14:paraId="79918ACA">
            <w:pPr>
              <w:autoSpaceDE w:val="0"/>
              <w:autoSpaceDN w:val="0"/>
              <w:adjustRightInd w:val="0"/>
              <w:jc w:val="center"/>
              <w:rPr>
                <w:rFonts w:ascii="Times New Roman" w:hAnsi="Times New Roman" w:eastAsia="楷体"/>
                <w:kern w:val="0"/>
                <w:sz w:val="18"/>
              </w:rPr>
            </w:pPr>
            <w:r>
              <w:rPr>
                <w:rFonts w:ascii="Times New Roman" w:hAnsi="Times New Roman" w:eastAsia="楷体"/>
                <w:sz w:val="18"/>
                <w:szCs w:val="13"/>
              </w:rPr>
              <w:t>25021</w:t>
            </w:r>
          </w:p>
        </w:tc>
        <w:tc>
          <w:tcPr>
            <w:tcW w:w="658" w:type="pct"/>
            <w:tcBorders>
              <w:top w:val="single" w:color="auto" w:sz="4" w:space="0"/>
              <w:left w:val="single" w:color="auto" w:sz="4" w:space="0"/>
              <w:bottom w:val="nil"/>
              <w:right w:val="single" w:color="auto" w:sz="4" w:space="0"/>
            </w:tcBorders>
          </w:tcPr>
          <w:p w14:paraId="5F865347">
            <w:pPr>
              <w:autoSpaceDE w:val="0"/>
              <w:autoSpaceDN w:val="0"/>
              <w:adjustRightInd w:val="0"/>
              <w:jc w:val="center"/>
              <w:rPr>
                <w:rFonts w:ascii="Times New Roman" w:hAnsi="Times New Roman" w:eastAsia="楷体"/>
                <w:kern w:val="0"/>
                <w:sz w:val="18"/>
              </w:rPr>
            </w:pPr>
            <w:r>
              <w:rPr>
                <w:rFonts w:ascii="Times New Roman" w:hAnsi="Times New Roman" w:eastAsia="楷体"/>
                <w:sz w:val="18"/>
                <w:szCs w:val="13"/>
              </w:rPr>
              <w:t>21185</w:t>
            </w:r>
          </w:p>
        </w:tc>
        <w:tc>
          <w:tcPr>
            <w:tcW w:w="658" w:type="pct"/>
            <w:tcBorders>
              <w:top w:val="single" w:color="auto" w:sz="4" w:space="0"/>
              <w:left w:val="single" w:color="auto" w:sz="4" w:space="0"/>
              <w:bottom w:val="nil"/>
              <w:right w:val="single" w:color="auto" w:sz="4" w:space="0"/>
            </w:tcBorders>
          </w:tcPr>
          <w:p w14:paraId="3F35BA36">
            <w:pPr>
              <w:autoSpaceDE w:val="0"/>
              <w:autoSpaceDN w:val="0"/>
              <w:adjustRightInd w:val="0"/>
              <w:jc w:val="center"/>
              <w:rPr>
                <w:rFonts w:ascii="Times New Roman" w:hAnsi="Times New Roman" w:eastAsia="楷体"/>
                <w:kern w:val="0"/>
                <w:sz w:val="18"/>
              </w:rPr>
            </w:pPr>
            <w:r>
              <w:rPr>
                <w:rFonts w:ascii="Times New Roman" w:hAnsi="Times New Roman" w:eastAsia="楷体"/>
                <w:sz w:val="18"/>
                <w:szCs w:val="13"/>
              </w:rPr>
              <w:t>27609</w:t>
            </w:r>
          </w:p>
        </w:tc>
        <w:tc>
          <w:tcPr>
            <w:tcW w:w="658" w:type="pct"/>
            <w:tcBorders>
              <w:top w:val="single" w:color="auto" w:sz="4" w:space="0"/>
              <w:left w:val="single" w:color="auto" w:sz="4" w:space="0"/>
              <w:bottom w:val="nil"/>
              <w:right w:val="nil"/>
            </w:tcBorders>
          </w:tcPr>
          <w:p w14:paraId="0B358748">
            <w:pPr>
              <w:autoSpaceDE w:val="0"/>
              <w:autoSpaceDN w:val="0"/>
              <w:adjustRightInd w:val="0"/>
              <w:jc w:val="center"/>
              <w:rPr>
                <w:rFonts w:ascii="Times New Roman" w:hAnsi="Times New Roman" w:eastAsia="楷体"/>
                <w:kern w:val="0"/>
                <w:sz w:val="18"/>
              </w:rPr>
            </w:pPr>
            <w:r>
              <w:rPr>
                <w:rFonts w:ascii="Times New Roman" w:hAnsi="Times New Roman" w:eastAsia="楷体"/>
                <w:sz w:val="18"/>
                <w:szCs w:val="13"/>
              </w:rPr>
              <w:t>23155</w:t>
            </w:r>
          </w:p>
        </w:tc>
      </w:tr>
      <w:tr w14:paraId="2543FBF6">
        <w:tblPrEx>
          <w:tblCellMar>
            <w:top w:w="0" w:type="dxa"/>
            <w:left w:w="108" w:type="dxa"/>
            <w:bottom w:w="0" w:type="dxa"/>
            <w:right w:w="108" w:type="dxa"/>
          </w:tblCellMar>
        </w:tblPrEx>
        <w:tc>
          <w:tcPr>
            <w:tcW w:w="1140" w:type="pct"/>
            <w:tcBorders>
              <w:top w:val="nil"/>
              <w:left w:val="nil"/>
              <w:bottom w:val="single" w:color="auto" w:sz="12" w:space="0"/>
              <w:right w:val="single" w:color="auto" w:sz="4" w:space="0"/>
            </w:tcBorders>
            <w:vAlign w:val="center"/>
          </w:tcPr>
          <w:p w14:paraId="7A383D28">
            <w:pPr>
              <w:autoSpaceDE w:val="0"/>
              <w:autoSpaceDN w:val="0"/>
              <w:adjustRightInd w:val="0"/>
              <w:rPr>
                <w:rFonts w:ascii="Times New Roman" w:hAnsi="Times New Roman" w:eastAsia="楷体"/>
                <w:kern w:val="0"/>
                <w:sz w:val="18"/>
              </w:rPr>
            </w:pPr>
            <w:r>
              <w:rPr>
                <w:rFonts w:ascii="Times New Roman" w:hAnsi="Times New Roman" w:eastAsia="楷体"/>
                <w:i/>
                <w:iCs/>
                <w:kern w:val="0"/>
                <w:sz w:val="18"/>
              </w:rPr>
              <w:t>R</w:t>
            </w:r>
            <w:r>
              <w:rPr>
                <w:rFonts w:ascii="Times New Roman" w:hAnsi="Times New Roman" w:eastAsia="楷体"/>
                <w:kern w:val="0"/>
                <w:sz w:val="18"/>
                <w:vertAlign w:val="superscript"/>
              </w:rPr>
              <w:t>2</w:t>
            </w:r>
          </w:p>
        </w:tc>
        <w:tc>
          <w:tcPr>
            <w:tcW w:w="614" w:type="pct"/>
            <w:tcBorders>
              <w:top w:val="nil"/>
              <w:left w:val="single" w:color="auto" w:sz="4" w:space="0"/>
              <w:bottom w:val="single" w:color="auto" w:sz="12" w:space="0"/>
              <w:right w:val="single" w:color="auto" w:sz="4" w:space="0"/>
            </w:tcBorders>
          </w:tcPr>
          <w:p w14:paraId="5A8F2F3A">
            <w:pPr>
              <w:autoSpaceDE w:val="0"/>
              <w:autoSpaceDN w:val="0"/>
              <w:adjustRightInd w:val="0"/>
              <w:jc w:val="center"/>
              <w:rPr>
                <w:rFonts w:ascii="Times New Roman" w:hAnsi="Times New Roman" w:eastAsia="楷体"/>
                <w:kern w:val="0"/>
                <w:sz w:val="18"/>
              </w:rPr>
            </w:pPr>
            <w:r>
              <w:rPr>
                <w:rFonts w:ascii="Times New Roman" w:hAnsi="Times New Roman" w:eastAsia="楷体"/>
                <w:sz w:val="18"/>
                <w:szCs w:val="13"/>
              </w:rPr>
              <w:t>0.7960</w:t>
            </w:r>
          </w:p>
        </w:tc>
        <w:tc>
          <w:tcPr>
            <w:tcW w:w="614" w:type="pct"/>
            <w:tcBorders>
              <w:top w:val="nil"/>
              <w:left w:val="single" w:color="auto" w:sz="4" w:space="0"/>
              <w:bottom w:val="single" w:color="auto" w:sz="12" w:space="0"/>
              <w:right w:val="single" w:color="auto" w:sz="4" w:space="0"/>
            </w:tcBorders>
          </w:tcPr>
          <w:p w14:paraId="42139C1C">
            <w:pPr>
              <w:autoSpaceDE w:val="0"/>
              <w:autoSpaceDN w:val="0"/>
              <w:adjustRightInd w:val="0"/>
              <w:jc w:val="center"/>
              <w:rPr>
                <w:rFonts w:ascii="Times New Roman" w:hAnsi="Times New Roman" w:eastAsia="楷体"/>
                <w:kern w:val="0"/>
                <w:sz w:val="18"/>
              </w:rPr>
            </w:pPr>
            <w:r>
              <w:rPr>
                <w:rFonts w:ascii="Times New Roman" w:hAnsi="Times New Roman" w:eastAsia="楷体"/>
                <w:sz w:val="18"/>
                <w:szCs w:val="13"/>
              </w:rPr>
              <w:t>0.8071</w:t>
            </w:r>
          </w:p>
        </w:tc>
        <w:tc>
          <w:tcPr>
            <w:tcW w:w="658" w:type="pct"/>
            <w:tcBorders>
              <w:top w:val="nil"/>
              <w:left w:val="single" w:color="auto" w:sz="4" w:space="0"/>
              <w:bottom w:val="single" w:color="auto" w:sz="12" w:space="0"/>
              <w:right w:val="single" w:color="auto" w:sz="4" w:space="0"/>
            </w:tcBorders>
          </w:tcPr>
          <w:p w14:paraId="0558C86D">
            <w:pPr>
              <w:autoSpaceDE w:val="0"/>
              <w:autoSpaceDN w:val="0"/>
              <w:adjustRightInd w:val="0"/>
              <w:jc w:val="center"/>
              <w:rPr>
                <w:rFonts w:ascii="Times New Roman" w:hAnsi="Times New Roman" w:eastAsia="楷体"/>
                <w:kern w:val="0"/>
                <w:sz w:val="18"/>
              </w:rPr>
            </w:pPr>
            <w:r>
              <w:rPr>
                <w:rFonts w:ascii="Times New Roman" w:hAnsi="Times New Roman" w:eastAsia="楷体"/>
                <w:sz w:val="18"/>
                <w:szCs w:val="13"/>
              </w:rPr>
              <w:t>0.7268</w:t>
            </w:r>
          </w:p>
        </w:tc>
        <w:tc>
          <w:tcPr>
            <w:tcW w:w="658" w:type="pct"/>
            <w:tcBorders>
              <w:top w:val="nil"/>
              <w:left w:val="single" w:color="auto" w:sz="4" w:space="0"/>
              <w:bottom w:val="single" w:color="auto" w:sz="12" w:space="0"/>
              <w:right w:val="single" w:color="auto" w:sz="4" w:space="0"/>
            </w:tcBorders>
          </w:tcPr>
          <w:p w14:paraId="3A0DA071">
            <w:pPr>
              <w:autoSpaceDE w:val="0"/>
              <w:autoSpaceDN w:val="0"/>
              <w:adjustRightInd w:val="0"/>
              <w:jc w:val="center"/>
              <w:rPr>
                <w:rFonts w:ascii="Times New Roman" w:hAnsi="Times New Roman" w:eastAsia="楷体"/>
                <w:kern w:val="0"/>
                <w:sz w:val="18"/>
              </w:rPr>
            </w:pPr>
            <w:r>
              <w:rPr>
                <w:rFonts w:ascii="Times New Roman" w:hAnsi="Times New Roman" w:eastAsia="楷体"/>
                <w:sz w:val="18"/>
                <w:szCs w:val="13"/>
              </w:rPr>
              <w:t>0.7439</w:t>
            </w:r>
          </w:p>
        </w:tc>
        <w:tc>
          <w:tcPr>
            <w:tcW w:w="658" w:type="pct"/>
            <w:tcBorders>
              <w:top w:val="nil"/>
              <w:left w:val="single" w:color="auto" w:sz="4" w:space="0"/>
              <w:bottom w:val="single" w:color="auto" w:sz="12" w:space="0"/>
              <w:right w:val="single" w:color="auto" w:sz="4" w:space="0"/>
            </w:tcBorders>
          </w:tcPr>
          <w:p w14:paraId="37D0D449">
            <w:pPr>
              <w:autoSpaceDE w:val="0"/>
              <w:autoSpaceDN w:val="0"/>
              <w:adjustRightInd w:val="0"/>
              <w:jc w:val="center"/>
              <w:rPr>
                <w:rFonts w:ascii="Times New Roman" w:hAnsi="Times New Roman" w:eastAsia="楷体"/>
                <w:kern w:val="0"/>
                <w:sz w:val="18"/>
              </w:rPr>
            </w:pPr>
            <w:r>
              <w:rPr>
                <w:rFonts w:ascii="Times New Roman" w:hAnsi="Times New Roman" w:eastAsia="楷体"/>
                <w:sz w:val="18"/>
                <w:szCs w:val="13"/>
              </w:rPr>
              <w:t>0.7913</w:t>
            </w:r>
          </w:p>
        </w:tc>
        <w:tc>
          <w:tcPr>
            <w:tcW w:w="658" w:type="pct"/>
            <w:tcBorders>
              <w:top w:val="nil"/>
              <w:left w:val="single" w:color="auto" w:sz="4" w:space="0"/>
              <w:bottom w:val="single" w:color="auto" w:sz="12" w:space="0"/>
              <w:right w:val="nil"/>
            </w:tcBorders>
          </w:tcPr>
          <w:p w14:paraId="616CC810">
            <w:pPr>
              <w:autoSpaceDE w:val="0"/>
              <w:autoSpaceDN w:val="0"/>
              <w:adjustRightInd w:val="0"/>
              <w:jc w:val="center"/>
              <w:rPr>
                <w:rFonts w:ascii="Times New Roman" w:hAnsi="Times New Roman" w:eastAsia="楷体"/>
                <w:kern w:val="0"/>
                <w:sz w:val="18"/>
              </w:rPr>
            </w:pPr>
            <w:r>
              <w:rPr>
                <w:rFonts w:ascii="Times New Roman" w:hAnsi="Times New Roman" w:eastAsia="楷体"/>
                <w:sz w:val="18"/>
                <w:szCs w:val="13"/>
              </w:rPr>
              <w:t>0.8043</w:t>
            </w:r>
          </w:p>
        </w:tc>
      </w:tr>
    </w:tbl>
    <w:p w14:paraId="3C25C04B">
      <w:pPr>
        <w:pStyle w:val="11"/>
        <w:tabs>
          <w:tab w:val="center" w:pos="4080"/>
        </w:tabs>
        <w:spacing w:before="156" w:beforeLines="50"/>
        <w:jc w:val="center"/>
        <w:rPr>
          <w:rFonts w:ascii="Times New Roman" w:hAnsi="Times New Roman"/>
          <w:sz w:val="21"/>
          <w:szCs w:val="21"/>
        </w:rPr>
      </w:pPr>
      <w:r>
        <w:rPr>
          <w:rFonts w:hint="eastAsia" w:ascii="Times New Roman" w:hAnsi="Times New Roman"/>
          <w:sz w:val="21"/>
          <w:szCs w:val="21"/>
        </w:rPr>
        <w:t>附表13  加入省份-行业高维固定效应</w:t>
      </w:r>
    </w:p>
    <w:tbl>
      <w:tblPr>
        <w:tblStyle w:val="23"/>
        <w:tblW w:w="5000" w:type="pct"/>
        <w:tblInd w:w="0" w:type="dxa"/>
        <w:tblLayout w:type="autofit"/>
        <w:tblCellMar>
          <w:top w:w="0" w:type="dxa"/>
          <w:left w:w="108" w:type="dxa"/>
          <w:bottom w:w="0" w:type="dxa"/>
          <w:right w:w="108" w:type="dxa"/>
        </w:tblCellMar>
      </w:tblPr>
      <w:tblGrid>
        <w:gridCol w:w="2169"/>
        <w:gridCol w:w="1035"/>
        <w:gridCol w:w="962"/>
        <w:gridCol w:w="1035"/>
        <w:gridCol w:w="1035"/>
        <w:gridCol w:w="1035"/>
        <w:gridCol w:w="1035"/>
      </w:tblGrid>
      <w:tr w14:paraId="3466C16A">
        <w:tc>
          <w:tcPr>
            <w:tcW w:w="1306" w:type="pct"/>
            <w:vMerge w:val="restart"/>
            <w:tcBorders>
              <w:top w:val="single" w:color="auto" w:sz="12" w:space="0"/>
              <w:left w:val="nil"/>
              <w:right w:val="single" w:color="auto" w:sz="4" w:space="0"/>
            </w:tcBorders>
            <w:vAlign w:val="center"/>
          </w:tcPr>
          <w:p w14:paraId="0F4ED25E">
            <w:pPr>
              <w:autoSpaceDE w:val="0"/>
              <w:autoSpaceDN w:val="0"/>
              <w:adjustRightInd w:val="0"/>
              <w:jc w:val="center"/>
              <w:rPr>
                <w:rFonts w:ascii="Times New Roman" w:hAnsi="Times New Roman" w:eastAsia="宋体"/>
                <w:kern w:val="0"/>
                <w:sz w:val="18"/>
              </w:rPr>
            </w:pPr>
            <w:r>
              <w:rPr>
                <w:rFonts w:hint="eastAsia" w:ascii="Times New Roman" w:hAnsi="Times New Roman" w:eastAsia="宋体"/>
                <w:kern w:val="0"/>
                <w:sz w:val="18"/>
              </w:rPr>
              <w:t>变量</w:t>
            </w:r>
          </w:p>
        </w:tc>
        <w:tc>
          <w:tcPr>
            <w:tcW w:w="1202" w:type="pct"/>
            <w:gridSpan w:val="2"/>
            <w:tcBorders>
              <w:top w:val="single" w:color="auto" w:sz="12" w:space="0"/>
              <w:left w:val="single" w:color="auto" w:sz="4" w:space="0"/>
              <w:bottom w:val="single" w:color="auto" w:sz="4" w:space="0"/>
              <w:right w:val="single" w:color="auto" w:sz="4" w:space="0"/>
            </w:tcBorders>
            <w:vAlign w:val="center"/>
          </w:tcPr>
          <w:p w14:paraId="5DE920CF">
            <w:pPr>
              <w:autoSpaceDE w:val="0"/>
              <w:autoSpaceDN w:val="0"/>
              <w:adjustRightInd w:val="0"/>
              <w:jc w:val="center"/>
              <w:rPr>
                <w:rFonts w:ascii="Times New Roman" w:hAnsi="Times New Roman" w:eastAsia="宋体"/>
                <w:kern w:val="0"/>
                <w:sz w:val="18"/>
              </w:rPr>
            </w:pPr>
            <w:r>
              <w:rPr>
                <w:rFonts w:hint="eastAsia" w:ascii="Times New Roman" w:hAnsi="Times New Roman" w:eastAsia="宋体"/>
                <w:kern w:val="0"/>
                <w:sz w:val="18"/>
              </w:rPr>
              <w:t>创新投入</w:t>
            </w:r>
          </w:p>
        </w:tc>
        <w:tc>
          <w:tcPr>
            <w:tcW w:w="1246" w:type="pct"/>
            <w:gridSpan w:val="2"/>
            <w:tcBorders>
              <w:top w:val="single" w:color="auto" w:sz="12" w:space="0"/>
              <w:left w:val="single" w:color="auto" w:sz="4" w:space="0"/>
              <w:bottom w:val="single" w:color="auto" w:sz="4" w:space="0"/>
              <w:right w:val="single" w:color="auto" w:sz="4" w:space="0"/>
            </w:tcBorders>
            <w:vAlign w:val="center"/>
          </w:tcPr>
          <w:p w14:paraId="539C9C09">
            <w:pPr>
              <w:autoSpaceDE w:val="0"/>
              <w:autoSpaceDN w:val="0"/>
              <w:adjustRightInd w:val="0"/>
              <w:jc w:val="center"/>
              <w:rPr>
                <w:rFonts w:ascii="Times New Roman" w:hAnsi="Times New Roman" w:eastAsia="宋体"/>
                <w:kern w:val="0"/>
                <w:sz w:val="18"/>
              </w:rPr>
            </w:pPr>
            <w:r>
              <w:rPr>
                <w:rFonts w:hint="eastAsia" w:ascii="Times New Roman" w:hAnsi="Times New Roman" w:eastAsia="宋体"/>
                <w:kern w:val="0"/>
                <w:sz w:val="18"/>
              </w:rPr>
              <w:t>创新效率</w:t>
            </w:r>
          </w:p>
        </w:tc>
        <w:tc>
          <w:tcPr>
            <w:tcW w:w="1246" w:type="pct"/>
            <w:gridSpan w:val="2"/>
            <w:tcBorders>
              <w:top w:val="single" w:color="auto" w:sz="12" w:space="0"/>
              <w:left w:val="single" w:color="auto" w:sz="4" w:space="0"/>
              <w:bottom w:val="single" w:color="auto" w:sz="4" w:space="0"/>
              <w:right w:val="nil"/>
            </w:tcBorders>
            <w:vAlign w:val="center"/>
          </w:tcPr>
          <w:p w14:paraId="3A1AE242">
            <w:pPr>
              <w:autoSpaceDE w:val="0"/>
              <w:autoSpaceDN w:val="0"/>
              <w:adjustRightInd w:val="0"/>
              <w:jc w:val="center"/>
              <w:rPr>
                <w:rFonts w:ascii="Times New Roman" w:hAnsi="Times New Roman" w:eastAsia="宋体"/>
                <w:kern w:val="0"/>
                <w:sz w:val="18"/>
              </w:rPr>
            </w:pPr>
            <w:r>
              <w:rPr>
                <w:rFonts w:hint="eastAsia" w:ascii="Times New Roman" w:hAnsi="Times New Roman" w:eastAsia="宋体"/>
                <w:kern w:val="0"/>
                <w:sz w:val="18"/>
              </w:rPr>
              <w:t>创新产出</w:t>
            </w:r>
          </w:p>
        </w:tc>
      </w:tr>
      <w:tr w14:paraId="0AF97152">
        <w:tblPrEx>
          <w:tblCellMar>
            <w:top w:w="0" w:type="dxa"/>
            <w:left w:w="108" w:type="dxa"/>
            <w:bottom w:w="0" w:type="dxa"/>
            <w:right w:w="108" w:type="dxa"/>
          </w:tblCellMar>
        </w:tblPrEx>
        <w:tc>
          <w:tcPr>
            <w:tcW w:w="1306" w:type="pct"/>
            <w:vMerge w:val="continue"/>
            <w:tcBorders>
              <w:left w:val="nil"/>
              <w:bottom w:val="nil"/>
              <w:right w:val="single" w:color="auto" w:sz="4" w:space="0"/>
            </w:tcBorders>
            <w:vAlign w:val="center"/>
          </w:tcPr>
          <w:p w14:paraId="6516C544">
            <w:pPr>
              <w:autoSpaceDE w:val="0"/>
              <w:autoSpaceDN w:val="0"/>
              <w:adjustRightInd w:val="0"/>
              <w:jc w:val="center"/>
              <w:rPr>
                <w:rFonts w:ascii="Times New Roman" w:hAnsi="Times New Roman" w:eastAsia="宋体"/>
                <w:kern w:val="0"/>
                <w:sz w:val="18"/>
              </w:rPr>
            </w:pPr>
          </w:p>
        </w:tc>
        <w:tc>
          <w:tcPr>
            <w:tcW w:w="623" w:type="pct"/>
            <w:tcBorders>
              <w:top w:val="single" w:color="auto" w:sz="4" w:space="0"/>
              <w:left w:val="single" w:color="auto" w:sz="4" w:space="0"/>
              <w:bottom w:val="nil"/>
              <w:right w:val="single" w:color="auto" w:sz="4" w:space="0"/>
            </w:tcBorders>
            <w:vAlign w:val="center"/>
          </w:tcPr>
          <w:p w14:paraId="359A9FAA">
            <w:pPr>
              <w:autoSpaceDE w:val="0"/>
              <w:autoSpaceDN w:val="0"/>
              <w:adjustRightInd w:val="0"/>
              <w:jc w:val="center"/>
              <w:rPr>
                <w:rFonts w:ascii="Times New Roman" w:hAnsi="Times New Roman" w:eastAsia="宋体"/>
                <w:kern w:val="0"/>
                <w:sz w:val="18"/>
              </w:rPr>
            </w:pPr>
            <w:r>
              <w:rPr>
                <w:rFonts w:hint="eastAsia" w:ascii="Times New Roman" w:hAnsi="Times New Roman" w:eastAsia="宋体"/>
                <w:kern w:val="0"/>
                <w:sz w:val="18"/>
              </w:rPr>
              <w:t>(1)</w:t>
            </w:r>
          </w:p>
        </w:tc>
        <w:tc>
          <w:tcPr>
            <w:tcW w:w="579" w:type="pct"/>
            <w:tcBorders>
              <w:top w:val="single" w:color="auto" w:sz="4" w:space="0"/>
              <w:left w:val="single" w:color="auto" w:sz="4" w:space="0"/>
              <w:bottom w:val="nil"/>
              <w:right w:val="single" w:color="auto" w:sz="4" w:space="0"/>
            </w:tcBorders>
            <w:vAlign w:val="center"/>
          </w:tcPr>
          <w:p w14:paraId="07EC0E0F">
            <w:pPr>
              <w:autoSpaceDE w:val="0"/>
              <w:autoSpaceDN w:val="0"/>
              <w:adjustRightInd w:val="0"/>
              <w:jc w:val="center"/>
              <w:rPr>
                <w:rFonts w:ascii="Times New Roman" w:hAnsi="Times New Roman" w:eastAsia="宋体"/>
                <w:kern w:val="0"/>
                <w:sz w:val="18"/>
              </w:rPr>
            </w:pPr>
            <w:r>
              <w:rPr>
                <w:rFonts w:hint="eastAsia" w:ascii="Times New Roman" w:hAnsi="Times New Roman" w:eastAsia="宋体"/>
                <w:kern w:val="0"/>
                <w:sz w:val="18"/>
              </w:rPr>
              <w:t>(2)</w:t>
            </w:r>
          </w:p>
        </w:tc>
        <w:tc>
          <w:tcPr>
            <w:tcW w:w="623" w:type="pct"/>
            <w:tcBorders>
              <w:top w:val="single" w:color="auto" w:sz="4" w:space="0"/>
              <w:left w:val="single" w:color="auto" w:sz="4" w:space="0"/>
              <w:bottom w:val="nil"/>
              <w:right w:val="single" w:color="auto" w:sz="4" w:space="0"/>
            </w:tcBorders>
            <w:vAlign w:val="center"/>
          </w:tcPr>
          <w:p w14:paraId="05E40C00">
            <w:pPr>
              <w:autoSpaceDE w:val="0"/>
              <w:autoSpaceDN w:val="0"/>
              <w:adjustRightInd w:val="0"/>
              <w:jc w:val="center"/>
              <w:rPr>
                <w:rFonts w:ascii="Times New Roman" w:hAnsi="Times New Roman" w:eastAsia="宋体"/>
                <w:kern w:val="0"/>
                <w:sz w:val="18"/>
              </w:rPr>
            </w:pPr>
            <w:r>
              <w:rPr>
                <w:rFonts w:hint="eastAsia" w:ascii="Times New Roman" w:hAnsi="Times New Roman" w:eastAsia="宋体"/>
                <w:kern w:val="0"/>
                <w:sz w:val="18"/>
              </w:rPr>
              <w:t>(3)</w:t>
            </w:r>
          </w:p>
        </w:tc>
        <w:tc>
          <w:tcPr>
            <w:tcW w:w="623" w:type="pct"/>
            <w:tcBorders>
              <w:top w:val="single" w:color="auto" w:sz="4" w:space="0"/>
              <w:left w:val="single" w:color="auto" w:sz="4" w:space="0"/>
              <w:bottom w:val="nil"/>
              <w:right w:val="single" w:color="auto" w:sz="4" w:space="0"/>
            </w:tcBorders>
            <w:vAlign w:val="center"/>
          </w:tcPr>
          <w:p w14:paraId="18AD1878">
            <w:pPr>
              <w:autoSpaceDE w:val="0"/>
              <w:autoSpaceDN w:val="0"/>
              <w:adjustRightInd w:val="0"/>
              <w:jc w:val="center"/>
              <w:rPr>
                <w:rFonts w:ascii="Times New Roman" w:hAnsi="Times New Roman" w:eastAsia="宋体"/>
                <w:kern w:val="0"/>
                <w:sz w:val="18"/>
              </w:rPr>
            </w:pPr>
            <w:r>
              <w:rPr>
                <w:rFonts w:hint="eastAsia" w:ascii="Times New Roman" w:hAnsi="Times New Roman" w:eastAsia="宋体"/>
                <w:kern w:val="0"/>
                <w:sz w:val="18"/>
              </w:rPr>
              <w:t>(4)</w:t>
            </w:r>
          </w:p>
        </w:tc>
        <w:tc>
          <w:tcPr>
            <w:tcW w:w="623" w:type="pct"/>
            <w:tcBorders>
              <w:top w:val="single" w:color="auto" w:sz="4" w:space="0"/>
              <w:left w:val="single" w:color="auto" w:sz="4" w:space="0"/>
              <w:bottom w:val="nil"/>
              <w:right w:val="single" w:color="auto" w:sz="4" w:space="0"/>
            </w:tcBorders>
            <w:vAlign w:val="center"/>
          </w:tcPr>
          <w:p w14:paraId="43907D79">
            <w:pPr>
              <w:autoSpaceDE w:val="0"/>
              <w:autoSpaceDN w:val="0"/>
              <w:adjustRightInd w:val="0"/>
              <w:jc w:val="center"/>
              <w:rPr>
                <w:rFonts w:ascii="Times New Roman" w:hAnsi="Times New Roman" w:eastAsia="宋体"/>
                <w:kern w:val="0"/>
                <w:sz w:val="18"/>
              </w:rPr>
            </w:pPr>
            <w:r>
              <w:rPr>
                <w:rFonts w:hint="eastAsia" w:ascii="Times New Roman" w:hAnsi="Times New Roman" w:eastAsia="宋体"/>
                <w:kern w:val="0"/>
                <w:sz w:val="18"/>
              </w:rPr>
              <w:t>(5)</w:t>
            </w:r>
          </w:p>
        </w:tc>
        <w:tc>
          <w:tcPr>
            <w:tcW w:w="623" w:type="pct"/>
            <w:tcBorders>
              <w:top w:val="single" w:color="auto" w:sz="4" w:space="0"/>
              <w:left w:val="single" w:color="auto" w:sz="4" w:space="0"/>
              <w:bottom w:val="nil"/>
              <w:right w:val="nil"/>
            </w:tcBorders>
            <w:vAlign w:val="center"/>
          </w:tcPr>
          <w:p w14:paraId="192A688C">
            <w:pPr>
              <w:autoSpaceDE w:val="0"/>
              <w:autoSpaceDN w:val="0"/>
              <w:adjustRightInd w:val="0"/>
              <w:jc w:val="center"/>
              <w:rPr>
                <w:rFonts w:ascii="Times New Roman" w:hAnsi="Times New Roman" w:eastAsia="宋体"/>
                <w:kern w:val="0"/>
                <w:sz w:val="18"/>
              </w:rPr>
            </w:pPr>
            <w:r>
              <w:rPr>
                <w:rFonts w:hint="eastAsia" w:ascii="Times New Roman" w:hAnsi="Times New Roman" w:eastAsia="宋体"/>
                <w:kern w:val="0"/>
                <w:sz w:val="18"/>
              </w:rPr>
              <w:t>(6)</w:t>
            </w:r>
          </w:p>
        </w:tc>
      </w:tr>
      <w:tr w14:paraId="7E5C9C0D">
        <w:tblPrEx>
          <w:tblCellMar>
            <w:top w:w="0" w:type="dxa"/>
            <w:left w:w="108" w:type="dxa"/>
            <w:bottom w:w="0" w:type="dxa"/>
            <w:right w:w="108" w:type="dxa"/>
          </w:tblCellMar>
        </w:tblPrEx>
        <w:tc>
          <w:tcPr>
            <w:tcW w:w="1306" w:type="pct"/>
            <w:tcBorders>
              <w:top w:val="single" w:color="auto" w:sz="4" w:space="0"/>
              <w:left w:val="nil"/>
              <w:bottom w:val="nil"/>
              <w:right w:val="single" w:color="auto" w:sz="4" w:space="0"/>
            </w:tcBorders>
            <w:vAlign w:val="center"/>
          </w:tcPr>
          <w:p w14:paraId="1E7CFB95">
            <w:pPr>
              <w:autoSpaceDE w:val="0"/>
              <w:autoSpaceDN w:val="0"/>
              <w:adjustRightInd w:val="0"/>
              <w:rPr>
                <w:rFonts w:ascii="Times New Roman" w:hAnsi="Times New Roman" w:eastAsia="楷体"/>
                <w:i/>
                <w:iCs/>
                <w:kern w:val="0"/>
                <w:sz w:val="18"/>
              </w:rPr>
            </w:pPr>
            <w:r>
              <w:rPr>
                <w:rFonts w:ascii="Times New Roman" w:hAnsi="Times New Roman" w:eastAsia="楷体"/>
                <w:i/>
                <w:iCs/>
                <w:kern w:val="0"/>
                <w:sz w:val="18"/>
              </w:rPr>
              <w:t>r</w:t>
            </w:r>
            <w:r>
              <w:rPr>
                <w:rFonts w:hint="eastAsia" w:ascii="Times New Roman" w:hAnsi="Times New Roman" w:eastAsia="楷体"/>
                <w:i/>
                <w:iCs/>
                <w:kern w:val="0"/>
                <w:sz w:val="18"/>
              </w:rPr>
              <w:t>ace</w:t>
            </w:r>
            <w:r>
              <w:rPr>
                <w:rFonts w:ascii="Times New Roman" w:hAnsi="Times New Roman" w:eastAsia="楷体"/>
                <w:i/>
                <w:iCs/>
                <w:kern w:val="0"/>
                <w:sz w:val="18"/>
              </w:rPr>
              <w:t>t</w:t>
            </w:r>
          </w:p>
        </w:tc>
        <w:tc>
          <w:tcPr>
            <w:tcW w:w="623" w:type="pct"/>
            <w:tcBorders>
              <w:top w:val="single" w:color="auto" w:sz="4" w:space="0"/>
              <w:left w:val="single" w:color="auto" w:sz="4" w:space="0"/>
              <w:bottom w:val="nil"/>
              <w:right w:val="single" w:color="auto" w:sz="4" w:space="0"/>
            </w:tcBorders>
          </w:tcPr>
          <w:p w14:paraId="3BCC3DB9">
            <w:pPr>
              <w:autoSpaceDE w:val="0"/>
              <w:autoSpaceDN w:val="0"/>
              <w:adjustRightInd w:val="0"/>
              <w:jc w:val="center"/>
              <w:rPr>
                <w:rFonts w:ascii="Times New Roman" w:hAnsi="Times New Roman" w:eastAsia="楷体"/>
                <w:kern w:val="0"/>
                <w:sz w:val="18"/>
                <w:highlight w:val="yellow"/>
              </w:rPr>
            </w:pPr>
            <w:r>
              <w:rPr>
                <w:rFonts w:ascii="Times New Roman" w:hAnsi="Times New Roman" w:eastAsia="楷体"/>
                <w:sz w:val="18"/>
                <w:szCs w:val="13"/>
              </w:rPr>
              <w:t>-0.0090</w:t>
            </w:r>
          </w:p>
        </w:tc>
        <w:tc>
          <w:tcPr>
            <w:tcW w:w="579" w:type="pct"/>
            <w:tcBorders>
              <w:top w:val="single" w:color="auto" w:sz="4" w:space="0"/>
              <w:left w:val="single" w:color="auto" w:sz="4" w:space="0"/>
              <w:bottom w:val="nil"/>
              <w:right w:val="single" w:color="auto" w:sz="4" w:space="0"/>
            </w:tcBorders>
          </w:tcPr>
          <w:p w14:paraId="2568BDB2">
            <w:pPr>
              <w:autoSpaceDE w:val="0"/>
              <w:autoSpaceDN w:val="0"/>
              <w:adjustRightInd w:val="0"/>
              <w:jc w:val="center"/>
              <w:rPr>
                <w:rFonts w:ascii="Times New Roman" w:hAnsi="Times New Roman" w:eastAsia="楷体"/>
                <w:kern w:val="0"/>
                <w:sz w:val="18"/>
                <w:highlight w:val="yellow"/>
              </w:rPr>
            </w:pPr>
          </w:p>
        </w:tc>
        <w:tc>
          <w:tcPr>
            <w:tcW w:w="623" w:type="pct"/>
            <w:tcBorders>
              <w:top w:val="single" w:color="auto" w:sz="4" w:space="0"/>
              <w:left w:val="single" w:color="auto" w:sz="4" w:space="0"/>
              <w:bottom w:val="nil"/>
              <w:right w:val="single" w:color="auto" w:sz="4" w:space="0"/>
            </w:tcBorders>
          </w:tcPr>
          <w:p w14:paraId="3E422730">
            <w:pPr>
              <w:autoSpaceDE w:val="0"/>
              <w:autoSpaceDN w:val="0"/>
              <w:adjustRightInd w:val="0"/>
              <w:jc w:val="center"/>
              <w:rPr>
                <w:rFonts w:ascii="Times New Roman" w:hAnsi="Times New Roman" w:eastAsia="楷体"/>
                <w:kern w:val="0"/>
                <w:sz w:val="18"/>
              </w:rPr>
            </w:pPr>
            <w:r>
              <w:rPr>
                <w:rFonts w:ascii="Times New Roman" w:hAnsi="Times New Roman" w:eastAsia="楷体"/>
                <w:sz w:val="18"/>
                <w:szCs w:val="13"/>
              </w:rPr>
              <w:t>-0.0006</w:t>
            </w:r>
            <w:r>
              <w:rPr>
                <w:rFonts w:ascii="Times New Roman" w:hAnsi="Times New Roman" w:eastAsia="楷体"/>
                <w:sz w:val="18"/>
                <w:szCs w:val="13"/>
                <w:vertAlign w:val="superscript"/>
              </w:rPr>
              <w:t>**</w:t>
            </w:r>
          </w:p>
        </w:tc>
        <w:tc>
          <w:tcPr>
            <w:tcW w:w="623" w:type="pct"/>
            <w:tcBorders>
              <w:top w:val="single" w:color="auto" w:sz="4" w:space="0"/>
              <w:left w:val="single" w:color="auto" w:sz="4" w:space="0"/>
              <w:bottom w:val="nil"/>
              <w:right w:val="single" w:color="auto" w:sz="4" w:space="0"/>
            </w:tcBorders>
          </w:tcPr>
          <w:p w14:paraId="0AE627E5">
            <w:pPr>
              <w:autoSpaceDE w:val="0"/>
              <w:autoSpaceDN w:val="0"/>
              <w:adjustRightInd w:val="0"/>
              <w:jc w:val="center"/>
              <w:rPr>
                <w:rFonts w:ascii="Times New Roman" w:hAnsi="Times New Roman" w:eastAsia="楷体"/>
                <w:kern w:val="0"/>
                <w:sz w:val="18"/>
              </w:rPr>
            </w:pPr>
          </w:p>
        </w:tc>
        <w:tc>
          <w:tcPr>
            <w:tcW w:w="623" w:type="pct"/>
            <w:tcBorders>
              <w:top w:val="single" w:color="auto" w:sz="4" w:space="0"/>
              <w:left w:val="single" w:color="auto" w:sz="4" w:space="0"/>
              <w:bottom w:val="nil"/>
              <w:right w:val="single" w:color="auto" w:sz="4" w:space="0"/>
            </w:tcBorders>
          </w:tcPr>
          <w:p w14:paraId="3A952C4C">
            <w:pPr>
              <w:autoSpaceDE w:val="0"/>
              <w:autoSpaceDN w:val="0"/>
              <w:adjustRightInd w:val="0"/>
              <w:jc w:val="center"/>
              <w:rPr>
                <w:rFonts w:ascii="Times New Roman" w:hAnsi="Times New Roman" w:eastAsia="楷体"/>
                <w:kern w:val="0"/>
                <w:sz w:val="18"/>
              </w:rPr>
            </w:pPr>
            <w:r>
              <w:rPr>
                <w:rFonts w:ascii="Times New Roman" w:hAnsi="Times New Roman" w:eastAsia="楷体"/>
                <w:sz w:val="18"/>
                <w:szCs w:val="13"/>
              </w:rPr>
              <w:t>-0.0094</w:t>
            </w:r>
            <w:r>
              <w:rPr>
                <w:rFonts w:ascii="Times New Roman" w:hAnsi="Times New Roman" w:eastAsia="楷体"/>
                <w:sz w:val="18"/>
                <w:szCs w:val="13"/>
                <w:vertAlign w:val="superscript"/>
              </w:rPr>
              <w:t>**</w:t>
            </w:r>
          </w:p>
        </w:tc>
        <w:tc>
          <w:tcPr>
            <w:tcW w:w="623" w:type="pct"/>
            <w:tcBorders>
              <w:top w:val="single" w:color="auto" w:sz="4" w:space="0"/>
              <w:left w:val="single" w:color="auto" w:sz="4" w:space="0"/>
              <w:bottom w:val="nil"/>
              <w:right w:val="nil"/>
            </w:tcBorders>
          </w:tcPr>
          <w:p w14:paraId="07D12A9E">
            <w:pPr>
              <w:autoSpaceDE w:val="0"/>
              <w:autoSpaceDN w:val="0"/>
              <w:adjustRightInd w:val="0"/>
              <w:jc w:val="center"/>
              <w:rPr>
                <w:rFonts w:ascii="Times New Roman" w:hAnsi="Times New Roman" w:eastAsia="楷体"/>
                <w:kern w:val="0"/>
                <w:sz w:val="18"/>
              </w:rPr>
            </w:pPr>
          </w:p>
        </w:tc>
      </w:tr>
      <w:tr w14:paraId="21A943DA">
        <w:tblPrEx>
          <w:tblCellMar>
            <w:top w:w="0" w:type="dxa"/>
            <w:left w:w="108" w:type="dxa"/>
            <w:bottom w:w="0" w:type="dxa"/>
            <w:right w:w="108" w:type="dxa"/>
          </w:tblCellMar>
        </w:tblPrEx>
        <w:tc>
          <w:tcPr>
            <w:tcW w:w="1306" w:type="pct"/>
            <w:tcBorders>
              <w:top w:val="nil"/>
              <w:left w:val="nil"/>
              <w:bottom w:val="nil"/>
              <w:right w:val="single" w:color="auto" w:sz="4" w:space="0"/>
            </w:tcBorders>
            <w:vAlign w:val="center"/>
          </w:tcPr>
          <w:p w14:paraId="41DBA8D1">
            <w:pPr>
              <w:autoSpaceDE w:val="0"/>
              <w:autoSpaceDN w:val="0"/>
              <w:adjustRightInd w:val="0"/>
              <w:rPr>
                <w:rFonts w:ascii="Times New Roman" w:hAnsi="Times New Roman" w:eastAsia="楷体"/>
                <w:i/>
                <w:iCs/>
                <w:kern w:val="0"/>
                <w:sz w:val="18"/>
              </w:rPr>
            </w:pPr>
          </w:p>
        </w:tc>
        <w:tc>
          <w:tcPr>
            <w:tcW w:w="623" w:type="pct"/>
            <w:tcBorders>
              <w:top w:val="nil"/>
              <w:left w:val="single" w:color="auto" w:sz="4" w:space="0"/>
              <w:bottom w:val="nil"/>
              <w:right w:val="single" w:color="auto" w:sz="4" w:space="0"/>
            </w:tcBorders>
          </w:tcPr>
          <w:p w14:paraId="22E82AC7">
            <w:pPr>
              <w:autoSpaceDE w:val="0"/>
              <w:autoSpaceDN w:val="0"/>
              <w:adjustRightInd w:val="0"/>
              <w:jc w:val="center"/>
              <w:rPr>
                <w:rFonts w:ascii="Times New Roman" w:hAnsi="Times New Roman" w:eastAsia="楷体"/>
                <w:kern w:val="0"/>
                <w:sz w:val="18"/>
                <w:highlight w:val="yellow"/>
              </w:rPr>
            </w:pPr>
            <w:r>
              <w:rPr>
                <w:rFonts w:ascii="Times New Roman" w:hAnsi="Times New Roman" w:eastAsia="楷体"/>
                <w:sz w:val="18"/>
                <w:szCs w:val="13"/>
              </w:rPr>
              <w:t>(-0.5334)</w:t>
            </w:r>
          </w:p>
        </w:tc>
        <w:tc>
          <w:tcPr>
            <w:tcW w:w="579" w:type="pct"/>
            <w:tcBorders>
              <w:top w:val="nil"/>
              <w:left w:val="single" w:color="auto" w:sz="4" w:space="0"/>
              <w:bottom w:val="nil"/>
              <w:right w:val="single" w:color="auto" w:sz="4" w:space="0"/>
            </w:tcBorders>
          </w:tcPr>
          <w:p w14:paraId="3FBDC765">
            <w:pPr>
              <w:autoSpaceDE w:val="0"/>
              <w:autoSpaceDN w:val="0"/>
              <w:adjustRightInd w:val="0"/>
              <w:jc w:val="center"/>
              <w:rPr>
                <w:rFonts w:ascii="Times New Roman" w:hAnsi="Times New Roman" w:eastAsia="楷体"/>
                <w:kern w:val="0"/>
                <w:sz w:val="18"/>
                <w:highlight w:val="yellow"/>
              </w:rPr>
            </w:pPr>
          </w:p>
        </w:tc>
        <w:tc>
          <w:tcPr>
            <w:tcW w:w="623" w:type="pct"/>
            <w:tcBorders>
              <w:top w:val="nil"/>
              <w:left w:val="single" w:color="auto" w:sz="4" w:space="0"/>
              <w:bottom w:val="nil"/>
              <w:right w:val="single" w:color="auto" w:sz="4" w:space="0"/>
            </w:tcBorders>
          </w:tcPr>
          <w:p w14:paraId="6E9742E2">
            <w:pPr>
              <w:autoSpaceDE w:val="0"/>
              <w:autoSpaceDN w:val="0"/>
              <w:adjustRightInd w:val="0"/>
              <w:jc w:val="center"/>
              <w:rPr>
                <w:rFonts w:ascii="Times New Roman" w:hAnsi="Times New Roman" w:eastAsia="楷体"/>
                <w:kern w:val="0"/>
                <w:sz w:val="18"/>
              </w:rPr>
            </w:pPr>
            <w:r>
              <w:rPr>
                <w:rFonts w:ascii="Times New Roman" w:hAnsi="Times New Roman" w:eastAsia="楷体"/>
                <w:sz w:val="18"/>
                <w:szCs w:val="13"/>
              </w:rPr>
              <w:t>(-2.4947)</w:t>
            </w:r>
          </w:p>
        </w:tc>
        <w:tc>
          <w:tcPr>
            <w:tcW w:w="623" w:type="pct"/>
            <w:tcBorders>
              <w:top w:val="nil"/>
              <w:left w:val="single" w:color="auto" w:sz="4" w:space="0"/>
              <w:bottom w:val="nil"/>
              <w:right w:val="single" w:color="auto" w:sz="4" w:space="0"/>
            </w:tcBorders>
          </w:tcPr>
          <w:p w14:paraId="3BEDC619">
            <w:pPr>
              <w:autoSpaceDE w:val="0"/>
              <w:autoSpaceDN w:val="0"/>
              <w:adjustRightInd w:val="0"/>
              <w:jc w:val="center"/>
              <w:rPr>
                <w:rFonts w:ascii="Times New Roman" w:hAnsi="Times New Roman" w:eastAsia="楷体"/>
                <w:kern w:val="0"/>
                <w:sz w:val="18"/>
              </w:rPr>
            </w:pPr>
          </w:p>
        </w:tc>
        <w:tc>
          <w:tcPr>
            <w:tcW w:w="623" w:type="pct"/>
            <w:tcBorders>
              <w:top w:val="nil"/>
              <w:left w:val="single" w:color="auto" w:sz="4" w:space="0"/>
              <w:bottom w:val="nil"/>
              <w:right w:val="single" w:color="auto" w:sz="4" w:space="0"/>
            </w:tcBorders>
          </w:tcPr>
          <w:p w14:paraId="2BD5796F">
            <w:pPr>
              <w:autoSpaceDE w:val="0"/>
              <w:autoSpaceDN w:val="0"/>
              <w:adjustRightInd w:val="0"/>
              <w:jc w:val="center"/>
              <w:rPr>
                <w:rFonts w:ascii="Times New Roman" w:hAnsi="Times New Roman" w:eastAsia="楷体"/>
                <w:kern w:val="0"/>
                <w:sz w:val="18"/>
              </w:rPr>
            </w:pPr>
            <w:r>
              <w:rPr>
                <w:rFonts w:ascii="Times New Roman" w:hAnsi="Times New Roman" w:eastAsia="楷体"/>
                <w:sz w:val="18"/>
                <w:szCs w:val="13"/>
              </w:rPr>
              <w:t>(-2.5245)</w:t>
            </w:r>
          </w:p>
        </w:tc>
        <w:tc>
          <w:tcPr>
            <w:tcW w:w="623" w:type="pct"/>
            <w:tcBorders>
              <w:top w:val="nil"/>
              <w:left w:val="single" w:color="auto" w:sz="4" w:space="0"/>
              <w:bottom w:val="nil"/>
              <w:right w:val="nil"/>
            </w:tcBorders>
          </w:tcPr>
          <w:p w14:paraId="37A074B0">
            <w:pPr>
              <w:autoSpaceDE w:val="0"/>
              <w:autoSpaceDN w:val="0"/>
              <w:adjustRightInd w:val="0"/>
              <w:jc w:val="center"/>
              <w:rPr>
                <w:rFonts w:ascii="Times New Roman" w:hAnsi="Times New Roman" w:eastAsia="楷体"/>
                <w:kern w:val="0"/>
                <w:sz w:val="18"/>
              </w:rPr>
            </w:pPr>
          </w:p>
        </w:tc>
      </w:tr>
      <w:tr w14:paraId="154DF3D8">
        <w:tblPrEx>
          <w:tblCellMar>
            <w:top w:w="0" w:type="dxa"/>
            <w:left w:w="108" w:type="dxa"/>
            <w:bottom w:w="0" w:type="dxa"/>
            <w:right w:w="108" w:type="dxa"/>
          </w:tblCellMar>
        </w:tblPrEx>
        <w:tc>
          <w:tcPr>
            <w:tcW w:w="1306" w:type="pct"/>
            <w:tcBorders>
              <w:top w:val="nil"/>
              <w:left w:val="nil"/>
              <w:right w:val="single" w:color="auto" w:sz="4" w:space="0"/>
            </w:tcBorders>
            <w:vAlign w:val="center"/>
          </w:tcPr>
          <w:p w14:paraId="759CD9B5">
            <w:pPr>
              <w:autoSpaceDE w:val="0"/>
              <w:autoSpaceDN w:val="0"/>
              <w:adjustRightInd w:val="0"/>
              <w:rPr>
                <w:rFonts w:ascii="Times New Roman" w:hAnsi="Times New Roman" w:eastAsia="楷体"/>
                <w:i/>
                <w:iCs/>
                <w:kern w:val="0"/>
                <w:sz w:val="18"/>
              </w:rPr>
            </w:pPr>
            <w:r>
              <w:rPr>
                <w:rFonts w:ascii="Times New Roman" w:hAnsi="Times New Roman" w:eastAsia="楷体"/>
                <w:i/>
                <w:iCs/>
                <w:kern w:val="0"/>
                <w:sz w:val="18"/>
              </w:rPr>
              <w:t>r</w:t>
            </w:r>
            <w:r>
              <w:rPr>
                <w:rFonts w:hint="eastAsia" w:ascii="Times New Roman" w:hAnsi="Times New Roman" w:eastAsia="楷体"/>
                <w:i/>
                <w:iCs/>
                <w:kern w:val="0"/>
                <w:sz w:val="18"/>
              </w:rPr>
              <w:t>ace</w:t>
            </w:r>
            <w:r>
              <w:rPr>
                <w:rFonts w:ascii="Times New Roman" w:hAnsi="Times New Roman" w:eastAsia="楷体"/>
                <w:i/>
                <w:iCs/>
                <w:kern w:val="0"/>
                <w:sz w:val="18"/>
              </w:rPr>
              <w:t>b</w:t>
            </w:r>
          </w:p>
        </w:tc>
        <w:tc>
          <w:tcPr>
            <w:tcW w:w="623" w:type="pct"/>
            <w:tcBorders>
              <w:top w:val="nil"/>
              <w:left w:val="single" w:color="auto" w:sz="4" w:space="0"/>
              <w:right w:val="single" w:color="auto" w:sz="4" w:space="0"/>
            </w:tcBorders>
          </w:tcPr>
          <w:p w14:paraId="1D58FAF4">
            <w:pPr>
              <w:autoSpaceDE w:val="0"/>
              <w:autoSpaceDN w:val="0"/>
              <w:adjustRightInd w:val="0"/>
              <w:jc w:val="center"/>
              <w:rPr>
                <w:rFonts w:ascii="Times New Roman" w:hAnsi="Times New Roman" w:eastAsia="楷体"/>
                <w:kern w:val="0"/>
                <w:sz w:val="18"/>
                <w:highlight w:val="yellow"/>
              </w:rPr>
            </w:pPr>
          </w:p>
        </w:tc>
        <w:tc>
          <w:tcPr>
            <w:tcW w:w="579" w:type="pct"/>
            <w:tcBorders>
              <w:top w:val="nil"/>
              <w:left w:val="single" w:color="auto" w:sz="4" w:space="0"/>
              <w:right w:val="single" w:color="auto" w:sz="4" w:space="0"/>
            </w:tcBorders>
          </w:tcPr>
          <w:p w14:paraId="79A02267">
            <w:pPr>
              <w:autoSpaceDE w:val="0"/>
              <w:autoSpaceDN w:val="0"/>
              <w:adjustRightInd w:val="0"/>
              <w:jc w:val="center"/>
              <w:rPr>
                <w:rFonts w:ascii="Times New Roman" w:hAnsi="Times New Roman" w:eastAsia="楷体"/>
                <w:kern w:val="0"/>
                <w:sz w:val="18"/>
                <w:highlight w:val="yellow"/>
              </w:rPr>
            </w:pPr>
            <w:r>
              <w:rPr>
                <w:rFonts w:ascii="Times New Roman" w:hAnsi="Times New Roman" w:eastAsia="楷体"/>
                <w:sz w:val="18"/>
                <w:szCs w:val="13"/>
              </w:rPr>
              <w:t>0.0012</w:t>
            </w:r>
          </w:p>
        </w:tc>
        <w:tc>
          <w:tcPr>
            <w:tcW w:w="623" w:type="pct"/>
            <w:tcBorders>
              <w:top w:val="nil"/>
              <w:left w:val="single" w:color="auto" w:sz="4" w:space="0"/>
              <w:right w:val="single" w:color="auto" w:sz="4" w:space="0"/>
            </w:tcBorders>
          </w:tcPr>
          <w:p w14:paraId="0F54B95D">
            <w:pPr>
              <w:autoSpaceDE w:val="0"/>
              <w:autoSpaceDN w:val="0"/>
              <w:adjustRightInd w:val="0"/>
              <w:jc w:val="center"/>
              <w:rPr>
                <w:rFonts w:ascii="Times New Roman" w:hAnsi="Times New Roman" w:eastAsia="楷体"/>
                <w:kern w:val="0"/>
                <w:sz w:val="18"/>
              </w:rPr>
            </w:pPr>
          </w:p>
        </w:tc>
        <w:tc>
          <w:tcPr>
            <w:tcW w:w="623" w:type="pct"/>
            <w:tcBorders>
              <w:top w:val="nil"/>
              <w:left w:val="single" w:color="auto" w:sz="4" w:space="0"/>
              <w:right w:val="single" w:color="auto" w:sz="4" w:space="0"/>
            </w:tcBorders>
          </w:tcPr>
          <w:p w14:paraId="4057E6A6">
            <w:pPr>
              <w:autoSpaceDE w:val="0"/>
              <w:autoSpaceDN w:val="0"/>
              <w:adjustRightInd w:val="0"/>
              <w:jc w:val="center"/>
              <w:rPr>
                <w:rFonts w:ascii="Times New Roman" w:hAnsi="Times New Roman" w:eastAsia="楷体"/>
                <w:kern w:val="0"/>
                <w:sz w:val="18"/>
              </w:rPr>
            </w:pPr>
            <w:r>
              <w:rPr>
                <w:rFonts w:ascii="Times New Roman" w:hAnsi="Times New Roman" w:eastAsia="楷体"/>
                <w:sz w:val="18"/>
                <w:szCs w:val="13"/>
              </w:rPr>
              <w:t>-0.0003</w:t>
            </w:r>
          </w:p>
        </w:tc>
        <w:tc>
          <w:tcPr>
            <w:tcW w:w="623" w:type="pct"/>
            <w:tcBorders>
              <w:top w:val="nil"/>
              <w:left w:val="single" w:color="auto" w:sz="4" w:space="0"/>
              <w:right w:val="single" w:color="auto" w:sz="4" w:space="0"/>
            </w:tcBorders>
          </w:tcPr>
          <w:p w14:paraId="07383B2F">
            <w:pPr>
              <w:autoSpaceDE w:val="0"/>
              <w:autoSpaceDN w:val="0"/>
              <w:adjustRightInd w:val="0"/>
              <w:jc w:val="center"/>
              <w:rPr>
                <w:rFonts w:ascii="Times New Roman" w:hAnsi="Times New Roman" w:eastAsia="楷体"/>
                <w:kern w:val="0"/>
                <w:sz w:val="18"/>
              </w:rPr>
            </w:pPr>
          </w:p>
        </w:tc>
        <w:tc>
          <w:tcPr>
            <w:tcW w:w="623" w:type="pct"/>
            <w:tcBorders>
              <w:top w:val="nil"/>
              <w:left w:val="single" w:color="auto" w:sz="4" w:space="0"/>
              <w:right w:val="nil"/>
            </w:tcBorders>
          </w:tcPr>
          <w:p w14:paraId="13433B7D">
            <w:pPr>
              <w:autoSpaceDE w:val="0"/>
              <w:autoSpaceDN w:val="0"/>
              <w:adjustRightInd w:val="0"/>
              <w:jc w:val="center"/>
              <w:rPr>
                <w:rFonts w:ascii="Times New Roman" w:hAnsi="Times New Roman" w:eastAsia="楷体"/>
                <w:kern w:val="0"/>
                <w:sz w:val="18"/>
              </w:rPr>
            </w:pPr>
            <w:r>
              <w:rPr>
                <w:rFonts w:ascii="Times New Roman" w:hAnsi="Times New Roman" w:eastAsia="楷体"/>
                <w:sz w:val="18"/>
                <w:szCs w:val="13"/>
              </w:rPr>
              <w:t>-0.0064</w:t>
            </w:r>
          </w:p>
        </w:tc>
      </w:tr>
      <w:tr w14:paraId="0A78DAF4">
        <w:tblPrEx>
          <w:tblCellMar>
            <w:top w:w="0" w:type="dxa"/>
            <w:left w:w="108" w:type="dxa"/>
            <w:bottom w:w="0" w:type="dxa"/>
            <w:right w:w="108" w:type="dxa"/>
          </w:tblCellMar>
        </w:tblPrEx>
        <w:tc>
          <w:tcPr>
            <w:tcW w:w="1306" w:type="pct"/>
            <w:tcBorders>
              <w:top w:val="nil"/>
              <w:left w:val="nil"/>
              <w:right w:val="single" w:color="auto" w:sz="4" w:space="0"/>
            </w:tcBorders>
            <w:vAlign w:val="center"/>
          </w:tcPr>
          <w:p w14:paraId="6A90593E">
            <w:pPr>
              <w:autoSpaceDE w:val="0"/>
              <w:autoSpaceDN w:val="0"/>
              <w:adjustRightInd w:val="0"/>
              <w:rPr>
                <w:rFonts w:ascii="Times New Roman" w:hAnsi="Times New Roman" w:eastAsia="楷体"/>
                <w:i/>
                <w:iCs/>
                <w:kern w:val="0"/>
                <w:sz w:val="18"/>
              </w:rPr>
            </w:pPr>
          </w:p>
        </w:tc>
        <w:tc>
          <w:tcPr>
            <w:tcW w:w="623" w:type="pct"/>
            <w:tcBorders>
              <w:top w:val="nil"/>
              <w:left w:val="single" w:color="auto" w:sz="4" w:space="0"/>
              <w:right w:val="single" w:color="auto" w:sz="4" w:space="0"/>
            </w:tcBorders>
          </w:tcPr>
          <w:p w14:paraId="3EBC8D12">
            <w:pPr>
              <w:autoSpaceDE w:val="0"/>
              <w:autoSpaceDN w:val="0"/>
              <w:adjustRightInd w:val="0"/>
              <w:jc w:val="center"/>
              <w:rPr>
                <w:rFonts w:ascii="Times New Roman" w:hAnsi="Times New Roman" w:eastAsia="楷体"/>
                <w:kern w:val="0"/>
                <w:sz w:val="18"/>
                <w:highlight w:val="yellow"/>
              </w:rPr>
            </w:pPr>
          </w:p>
        </w:tc>
        <w:tc>
          <w:tcPr>
            <w:tcW w:w="579" w:type="pct"/>
            <w:tcBorders>
              <w:top w:val="nil"/>
              <w:left w:val="single" w:color="auto" w:sz="4" w:space="0"/>
              <w:right w:val="single" w:color="auto" w:sz="4" w:space="0"/>
            </w:tcBorders>
          </w:tcPr>
          <w:p w14:paraId="627CB471">
            <w:pPr>
              <w:autoSpaceDE w:val="0"/>
              <w:autoSpaceDN w:val="0"/>
              <w:adjustRightInd w:val="0"/>
              <w:jc w:val="center"/>
              <w:rPr>
                <w:rFonts w:ascii="Times New Roman" w:hAnsi="Times New Roman" w:eastAsia="楷体"/>
                <w:kern w:val="0"/>
                <w:sz w:val="18"/>
                <w:highlight w:val="yellow"/>
              </w:rPr>
            </w:pPr>
            <w:r>
              <w:rPr>
                <w:rFonts w:ascii="Times New Roman" w:hAnsi="Times New Roman" w:eastAsia="楷体"/>
                <w:sz w:val="18"/>
                <w:szCs w:val="13"/>
              </w:rPr>
              <w:t>(0.0360)</w:t>
            </w:r>
          </w:p>
        </w:tc>
        <w:tc>
          <w:tcPr>
            <w:tcW w:w="623" w:type="pct"/>
            <w:tcBorders>
              <w:top w:val="nil"/>
              <w:left w:val="single" w:color="auto" w:sz="4" w:space="0"/>
              <w:right w:val="single" w:color="auto" w:sz="4" w:space="0"/>
            </w:tcBorders>
          </w:tcPr>
          <w:p w14:paraId="65234923">
            <w:pPr>
              <w:autoSpaceDE w:val="0"/>
              <w:autoSpaceDN w:val="0"/>
              <w:adjustRightInd w:val="0"/>
              <w:jc w:val="center"/>
              <w:rPr>
                <w:rFonts w:ascii="Times New Roman" w:hAnsi="Times New Roman" w:eastAsia="楷体"/>
                <w:kern w:val="0"/>
                <w:sz w:val="18"/>
              </w:rPr>
            </w:pPr>
          </w:p>
        </w:tc>
        <w:tc>
          <w:tcPr>
            <w:tcW w:w="623" w:type="pct"/>
            <w:tcBorders>
              <w:top w:val="nil"/>
              <w:left w:val="single" w:color="auto" w:sz="4" w:space="0"/>
              <w:right w:val="single" w:color="auto" w:sz="4" w:space="0"/>
            </w:tcBorders>
          </w:tcPr>
          <w:p w14:paraId="15B9A7BF">
            <w:pPr>
              <w:autoSpaceDE w:val="0"/>
              <w:autoSpaceDN w:val="0"/>
              <w:adjustRightInd w:val="0"/>
              <w:jc w:val="center"/>
              <w:rPr>
                <w:rFonts w:ascii="Times New Roman" w:hAnsi="Times New Roman" w:eastAsia="楷体"/>
                <w:kern w:val="0"/>
                <w:sz w:val="18"/>
              </w:rPr>
            </w:pPr>
            <w:r>
              <w:rPr>
                <w:rFonts w:ascii="Times New Roman" w:hAnsi="Times New Roman" w:eastAsia="楷体"/>
                <w:sz w:val="18"/>
                <w:szCs w:val="13"/>
              </w:rPr>
              <w:t>(-0.6299)</w:t>
            </w:r>
          </w:p>
        </w:tc>
        <w:tc>
          <w:tcPr>
            <w:tcW w:w="623" w:type="pct"/>
            <w:tcBorders>
              <w:top w:val="nil"/>
              <w:left w:val="single" w:color="auto" w:sz="4" w:space="0"/>
              <w:right w:val="single" w:color="auto" w:sz="4" w:space="0"/>
            </w:tcBorders>
          </w:tcPr>
          <w:p w14:paraId="0E6510AC">
            <w:pPr>
              <w:autoSpaceDE w:val="0"/>
              <w:autoSpaceDN w:val="0"/>
              <w:adjustRightInd w:val="0"/>
              <w:jc w:val="center"/>
              <w:rPr>
                <w:rFonts w:ascii="Times New Roman" w:hAnsi="Times New Roman" w:eastAsia="楷体"/>
                <w:kern w:val="0"/>
                <w:sz w:val="18"/>
              </w:rPr>
            </w:pPr>
          </w:p>
        </w:tc>
        <w:tc>
          <w:tcPr>
            <w:tcW w:w="623" w:type="pct"/>
            <w:tcBorders>
              <w:top w:val="nil"/>
              <w:left w:val="single" w:color="auto" w:sz="4" w:space="0"/>
              <w:right w:val="nil"/>
            </w:tcBorders>
          </w:tcPr>
          <w:p w14:paraId="563D587F">
            <w:pPr>
              <w:autoSpaceDE w:val="0"/>
              <w:autoSpaceDN w:val="0"/>
              <w:adjustRightInd w:val="0"/>
              <w:jc w:val="center"/>
              <w:rPr>
                <w:rFonts w:ascii="Times New Roman" w:hAnsi="Times New Roman" w:eastAsia="楷体"/>
                <w:kern w:val="0"/>
                <w:sz w:val="18"/>
              </w:rPr>
            </w:pPr>
            <w:r>
              <w:rPr>
                <w:rFonts w:ascii="Times New Roman" w:hAnsi="Times New Roman" w:eastAsia="楷体"/>
                <w:sz w:val="18"/>
                <w:szCs w:val="13"/>
              </w:rPr>
              <w:t>(-0.7542)</w:t>
            </w:r>
          </w:p>
        </w:tc>
      </w:tr>
      <w:tr w14:paraId="2EADBF4C">
        <w:tblPrEx>
          <w:tblCellMar>
            <w:top w:w="0" w:type="dxa"/>
            <w:left w:w="108" w:type="dxa"/>
            <w:bottom w:w="0" w:type="dxa"/>
            <w:right w:w="108" w:type="dxa"/>
          </w:tblCellMar>
        </w:tblPrEx>
        <w:tc>
          <w:tcPr>
            <w:tcW w:w="1306" w:type="pct"/>
            <w:tcBorders>
              <w:top w:val="nil"/>
              <w:left w:val="nil"/>
              <w:bottom w:val="nil"/>
              <w:right w:val="single" w:color="auto" w:sz="4" w:space="0"/>
            </w:tcBorders>
            <w:vAlign w:val="center"/>
          </w:tcPr>
          <w:p w14:paraId="59747BCF">
            <w:pPr>
              <w:autoSpaceDE w:val="0"/>
              <w:autoSpaceDN w:val="0"/>
              <w:adjustRightInd w:val="0"/>
              <w:rPr>
                <w:rFonts w:ascii="Times New Roman" w:hAnsi="Times New Roman" w:eastAsia="楷体"/>
                <w:kern w:val="0"/>
                <w:sz w:val="18"/>
              </w:rPr>
            </w:pPr>
            <w:r>
              <w:rPr>
                <w:rFonts w:hint="eastAsia" w:ascii="Times New Roman" w:hAnsi="Times New Roman" w:eastAsia="楷体"/>
                <w:kern w:val="0"/>
                <w:sz w:val="18"/>
              </w:rPr>
              <w:t>控制变量</w:t>
            </w:r>
          </w:p>
        </w:tc>
        <w:tc>
          <w:tcPr>
            <w:tcW w:w="623" w:type="pct"/>
            <w:tcBorders>
              <w:top w:val="nil"/>
              <w:left w:val="single" w:color="auto" w:sz="4" w:space="0"/>
              <w:bottom w:val="nil"/>
              <w:right w:val="single" w:color="auto" w:sz="4" w:space="0"/>
            </w:tcBorders>
          </w:tcPr>
          <w:p w14:paraId="64BEA4BD">
            <w:pPr>
              <w:autoSpaceDE w:val="0"/>
              <w:autoSpaceDN w:val="0"/>
              <w:adjustRightInd w:val="0"/>
              <w:jc w:val="center"/>
              <w:rPr>
                <w:rFonts w:ascii="Times New Roman" w:hAnsi="Times New Roman" w:eastAsia="楷体"/>
                <w:kern w:val="0"/>
                <w:sz w:val="18"/>
              </w:rPr>
            </w:pPr>
            <w:r>
              <w:rPr>
                <w:rFonts w:hint="eastAsia" w:ascii="Times New Roman" w:hAnsi="Times New Roman" w:eastAsia="楷体"/>
                <w:kern w:val="0"/>
                <w:sz w:val="18"/>
              </w:rPr>
              <w:t>YES</w:t>
            </w:r>
          </w:p>
        </w:tc>
        <w:tc>
          <w:tcPr>
            <w:tcW w:w="579" w:type="pct"/>
            <w:tcBorders>
              <w:top w:val="nil"/>
              <w:left w:val="single" w:color="auto" w:sz="4" w:space="0"/>
              <w:bottom w:val="nil"/>
              <w:right w:val="single" w:color="auto" w:sz="4" w:space="0"/>
            </w:tcBorders>
          </w:tcPr>
          <w:p w14:paraId="00C2E020">
            <w:pPr>
              <w:autoSpaceDE w:val="0"/>
              <w:autoSpaceDN w:val="0"/>
              <w:adjustRightInd w:val="0"/>
              <w:jc w:val="center"/>
              <w:rPr>
                <w:rFonts w:ascii="Times New Roman" w:hAnsi="Times New Roman" w:eastAsia="楷体"/>
                <w:kern w:val="0"/>
                <w:sz w:val="18"/>
              </w:rPr>
            </w:pPr>
            <w:r>
              <w:rPr>
                <w:rFonts w:hint="eastAsia" w:ascii="Times New Roman" w:hAnsi="Times New Roman" w:eastAsia="楷体"/>
                <w:kern w:val="0"/>
                <w:sz w:val="18"/>
              </w:rPr>
              <w:t>YES</w:t>
            </w:r>
          </w:p>
        </w:tc>
        <w:tc>
          <w:tcPr>
            <w:tcW w:w="623" w:type="pct"/>
            <w:tcBorders>
              <w:top w:val="nil"/>
              <w:left w:val="single" w:color="auto" w:sz="4" w:space="0"/>
              <w:bottom w:val="nil"/>
              <w:right w:val="single" w:color="auto" w:sz="4" w:space="0"/>
            </w:tcBorders>
          </w:tcPr>
          <w:p w14:paraId="4F1CC999">
            <w:pPr>
              <w:autoSpaceDE w:val="0"/>
              <w:autoSpaceDN w:val="0"/>
              <w:adjustRightInd w:val="0"/>
              <w:jc w:val="center"/>
              <w:rPr>
                <w:rFonts w:ascii="Times New Roman" w:hAnsi="Times New Roman" w:eastAsia="楷体"/>
                <w:kern w:val="0"/>
                <w:sz w:val="18"/>
              </w:rPr>
            </w:pPr>
            <w:r>
              <w:rPr>
                <w:rFonts w:hint="eastAsia" w:ascii="Times New Roman" w:hAnsi="Times New Roman" w:eastAsia="楷体"/>
                <w:kern w:val="0"/>
                <w:sz w:val="18"/>
              </w:rPr>
              <w:t>YES</w:t>
            </w:r>
          </w:p>
        </w:tc>
        <w:tc>
          <w:tcPr>
            <w:tcW w:w="623" w:type="pct"/>
            <w:tcBorders>
              <w:top w:val="nil"/>
              <w:left w:val="single" w:color="auto" w:sz="4" w:space="0"/>
              <w:bottom w:val="nil"/>
              <w:right w:val="single" w:color="auto" w:sz="4" w:space="0"/>
            </w:tcBorders>
          </w:tcPr>
          <w:p w14:paraId="1E6EBF3D">
            <w:pPr>
              <w:autoSpaceDE w:val="0"/>
              <w:autoSpaceDN w:val="0"/>
              <w:adjustRightInd w:val="0"/>
              <w:jc w:val="center"/>
              <w:rPr>
                <w:rFonts w:ascii="Times New Roman" w:hAnsi="Times New Roman" w:eastAsia="楷体"/>
                <w:kern w:val="0"/>
                <w:sz w:val="18"/>
              </w:rPr>
            </w:pPr>
            <w:r>
              <w:rPr>
                <w:rFonts w:hint="eastAsia" w:ascii="Times New Roman" w:hAnsi="Times New Roman" w:eastAsia="楷体"/>
                <w:kern w:val="0"/>
                <w:sz w:val="18"/>
              </w:rPr>
              <w:t>YES</w:t>
            </w:r>
          </w:p>
        </w:tc>
        <w:tc>
          <w:tcPr>
            <w:tcW w:w="623" w:type="pct"/>
            <w:tcBorders>
              <w:top w:val="nil"/>
              <w:left w:val="single" w:color="auto" w:sz="4" w:space="0"/>
              <w:bottom w:val="nil"/>
              <w:right w:val="single" w:color="auto" w:sz="4" w:space="0"/>
            </w:tcBorders>
          </w:tcPr>
          <w:p w14:paraId="19AB3F22">
            <w:pPr>
              <w:autoSpaceDE w:val="0"/>
              <w:autoSpaceDN w:val="0"/>
              <w:adjustRightInd w:val="0"/>
              <w:jc w:val="center"/>
              <w:rPr>
                <w:rFonts w:ascii="Times New Roman" w:hAnsi="Times New Roman" w:eastAsia="楷体"/>
                <w:kern w:val="0"/>
                <w:sz w:val="18"/>
              </w:rPr>
            </w:pPr>
            <w:r>
              <w:rPr>
                <w:rFonts w:hint="eastAsia" w:ascii="Times New Roman" w:hAnsi="Times New Roman" w:eastAsia="楷体"/>
                <w:kern w:val="0"/>
                <w:sz w:val="18"/>
              </w:rPr>
              <w:t>YES</w:t>
            </w:r>
          </w:p>
        </w:tc>
        <w:tc>
          <w:tcPr>
            <w:tcW w:w="623" w:type="pct"/>
            <w:tcBorders>
              <w:top w:val="nil"/>
              <w:left w:val="single" w:color="auto" w:sz="4" w:space="0"/>
              <w:bottom w:val="nil"/>
              <w:right w:val="nil"/>
            </w:tcBorders>
          </w:tcPr>
          <w:p w14:paraId="59A1C920">
            <w:pPr>
              <w:autoSpaceDE w:val="0"/>
              <w:autoSpaceDN w:val="0"/>
              <w:adjustRightInd w:val="0"/>
              <w:jc w:val="center"/>
              <w:rPr>
                <w:rFonts w:ascii="Times New Roman" w:hAnsi="Times New Roman" w:eastAsia="楷体"/>
                <w:kern w:val="0"/>
                <w:sz w:val="18"/>
              </w:rPr>
            </w:pPr>
            <w:r>
              <w:rPr>
                <w:rFonts w:hint="eastAsia" w:ascii="Times New Roman" w:hAnsi="Times New Roman" w:eastAsia="楷体"/>
                <w:kern w:val="0"/>
                <w:sz w:val="18"/>
              </w:rPr>
              <w:t>YES</w:t>
            </w:r>
          </w:p>
        </w:tc>
      </w:tr>
      <w:tr w14:paraId="01516804">
        <w:tblPrEx>
          <w:tblCellMar>
            <w:top w:w="0" w:type="dxa"/>
            <w:left w:w="108" w:type="dxa"/>
            <w:bottom w:w="0" w:type="dxa"/>
            <w:right w:w="108" w:type="dxa"/>
          </w:tblCellMar>
        </w:tblPrEx>
        <w:tc>
          <w:tcPr>
            <w:tcW w:w="1306" w:type="pct"/>
            <w:tcBorders>
              <w:top w:val="nil"/>
              <w:left w:val="nil"/>
              <w:bottom w:val="nil"/>
              <w:right w:val="single" w:color="auto" w:sz="4" w:space="0"/>
            </w:tcBorders>
            <w:vAlign w:val="center"/>
          </w:tcPr>
          <w:p w14:paraId="5A9084F3">
            <w:pPr>
              <w:autoSpaceDE w:val="0"/>
              <w:autoSpaceDN w:val="0"/>
              <w:adjustRightInd w:val="0"/>
              <w:rPr>
                <w:rFonts w:ascii="Times New Roman" w:hAnsi="Times New Roman" w:eastAsia="楷体"/>
                <w:i/>
                <w:iCs/>
                <w:kern w:val="0"/>
                <w:sz w:val="18"/>
              </w:rPr>
            </w:pPr>
            <w:r>
              <w:rPr>
                <w:rFonts w:hint="eastAsia" w:ascii="Times New Roman" w:hAnsi="Times New Roman" w:eastAsia="楷体"/>
                <w:kern w:val="0"/>
                <w:sz w:val="18"/>
              </w:rPr>
              <w:t>企业固定效应</w:t>
            </w:r>
          </w:p>
        </w:tc>
        <w:tc>
          <w:tcPr>
            <w:tcW w:w="623" w:type="pct"/>
            <w:tcBorders>
              <w:top w:val="nil"/>
              <w:left w:val="single" w:color="auto" w:sz="4" w:space="0"/>
              <w:bottom w:val="nil"/>
              <w:right w:val="single" w:color="auto" w:sz="4" w:space="0"/>
            </w:tcBorders>
          </w:tcPr>
          <w:p w14:paraId="75493CE9">
            <w:pPr>
              <w:autoSpaceDE w:val="0"/>
              <w:autoSpaceDN w:val="0"/>
              <w:adjustRightInd w:val="0"/>
              <w:jc w:val="center"/>
              <w:rPr>
                <w:rFonts w:ascii="Times New Roman" w:hAnsi="Times New Roman" w:eastAsia="楷体"/>
                <w:kern w:val="0"/>
                <w:sz w:val="18"/>
              </w:rPr>
            </w:pPr>
            <w:r>
              <w:rPr>
                <w:rFonts w:hint="eastAsia" w:ascii="Times New Roman" w:hAnsi="Times New Roman" w:eastAsia="楷体"/>
                <w:kern w:val="0"/>
                <w:sz w:val="18"/>
              </w:rPr>
              <w:t>YES</w:t>
            </w:r>
          </w:p>
        </w:tc>
        <w:tc>
          <w:tcPr>
            <w:tcW w:w="579" w:type="pct"/>
            <w:tcBorders>
              <w:top w:val="nil"/>
              <w:left w:val="single" w:color="auto" w:sz="4" w:space="0"/>
              <w:bottom w:val="nil"/>
              <w:right w:val="single" w:color="auto" w:sz="4" w:space="0"/>
            </w:tcBorders>
          </w:tcPr>
          <w:p w14:paraId="15B2A04C">
            <w:pPr>
              <w:autoSpaceDE w:val="0"/>
              <w:autoSpaceDN w:val="0"/>
              <w:adjustRightInd w:val="0"/>
              <w:jc w:val="center"/>
              <w:rPr>
                <w:rFonts w:ascii="Times New Roman" w:hAnsi="Times New Roman" w:eastAsia="楷体"/>
                <w:kern w:val="0"/>
                <w:sz w:val="18"/>
              </w:rPr>
            </w:pPr>
            <w:r>
              <w:rPr>
                <w:rFonts w:hint="eastAsia" w:ascii="Times New Roman" w:hAnsi="Times New Roman" w:eastAsia="楷体"/>
                <w:kern w:val="0"/>
                <w:sz w:val="18"/>
              </w:rPr>
              <w:t>YES</w:t>
            </w:r>
          </w:p>
        </w:tc>
        <w:tc>
          <w:tcPr>
            <w:tcW w:w="623" w:type="pct"/>
            <w:tcBorders>
              <w:top w:val="nil"/>
              <w:left w:val="single" w:color="auto" w:sz="4" w:space="0"/>
              <w:bottom w:val="nil"/>
              <w:right w:val="single" w:color="auto" w:sz="4" w:space="0"/>
            </w:tcBorders>
          </w:tcPr>
          <w:p w14:paraId="00BC3B96">
            <w:pPr>
              <w:autoSpaceDE w:val="0"/>
              <w:autoSpaceDN w:val="0"/>
              <w:adjustRightInd w:val="0"/>
              <w:jc w:val="center"/>
              <w:rPr>
                <w:rFonts w:ascii="Times New Roman" w:hAnsi="Times New Roman" w:eastAsia="楷体"/>
                <w:kern w:val="0"/>
                <w:sz w:val="18"/>
              </w:rPr>
            </w:pPr>
            <w:r>
              <w:rPr>
                <w:rFonts w:hint="eastAsia" w:ascii="Times New Roman" w:hAnsi="Times New Roman" w:eastAsia="楷体"/>
                <w:kern w:val="0"/>
                <w:sz w:val="18"/>
              </w:rPr>
              <w:t>YES</w:t>
            </w:r>
          </w:p>
        </w:tc>
        <w:tc>
          <w:tcPr>
            <w:tcW w:w="623" w:type="pct"/>
            <w:tcBorders>
              <w:top w:val="nil"/>
              <w:left w:val="single" w:color="auto" w:sz="4" w:space="0"/>
              <w:bottom w:val="nil"/>
              <w:right w:val="single" w:color="auto" w:sz="4" w:space="0"/>
            </w:tcBorders>
          </w:tcPr>
          <w:p w14:paraId="504690E7">
            <w:pPr>
              <w:autoSpaceDE w:val="0"/>
              <w:autoSpaceDN w:val="0"/>
              <w:adjustRightInd w:val="0"/>
              <w:jc w:val="center"/>
              <w:rPr>
                <w:rFonts w:ascii="Times New Roman" w:hAnsi="Times New Roman" w:eastAsia="楷体"/>
                <w:kern w:val="0"/>
                <w:sz w:val="18"/>
              </w:rPr>
            </w:pPr>
            <w:r>
              <w:rPr>
                <w:rFonts w:hint="eastAsia" w:ascii="Times New Roman" w:hAnsi="Times New Roman" w:eastAsia="楷体"/>
                <w:kern w:val="0"/>
                <w:sz w:val="18"/>
              </w:rPr>
              <w:t>YES</w:t>
            </w:r>
          </w:p>
        </w:tc>
        <w:tc>
          <w:tcPr>
            <w:tcW w:w="623" w:type="pct"/>
            <w:tcBorders>
              <w:top w:val="nil"/>
              <w:left w:val="single" w:color="auto" w:sz="4" w:space="0"/>
              <w:bottom w:val="nil"/>
              <w:right w:val="single" w:color="auto" w:sz="4" w:space="0"/>
            </w:tcBorders>
          </w:tcPr>
          <w:p w14:paraId="3E31DC97">
            <w:pPr>
              <w:autoSpaceDE w:val="0"/>
              <w:autoSpaceDN w:val="0"/>
              <w:adjustRightInd w:val="0"/>
              <w:jc w:val="center"/>
              <w:rPr>
                <w:rFonts w:ascii="Times New Roman" w:hAnsi="Times New Roman" w:eastAsia="楷体"/>
                <w:kern w:val="0"/>
                <w:sz w:val="18"/>
              </w:rPr>
            </w:pPr>
            <w:r>
              <w:rPr>
                <w:rFonts w:hint="eastAsia" w:ascii="Times New Roman" w:hAnsi="Times New Roman" w:eastAsia="楷体"/>
                <w:kern w:val="0"/>
                <w:sz w:val="18"/>
              </w:rPr>
              <w:t>YES</w:t>
            </w:r>
          </w:p>
        </w:tc>
        <w:tc>
          <w:tcPr>
            <w:tcW w:w="623" w:type="pct"/>
            <w:tcBorders>
              <w:top w:val="nil"/>
              <w:left w:val="single" w:color="auto" w:sz="4" w:space="0"/>
              <w:bottom w:val="nil"/>
              <w:right w:val="nil"/>
            </w:tcBorders>
          </w:tcPr>
          <w:p w14:paraId="19E856AA">
            <w:pPr>
              <w:autoSpaceDE w:val="0"/>
              <w:autoSpaceDN w:val="0"/>
              <w:adjustRightInd w:val="0"/>
              <w:jc w:val="center"/>
              <w:rPr>
                <w:rFonts w:ascii="Times New Roman" w:hAnsi="Times New Roman" w:eastAsia="楷体"/>
                <w:kern w:val="0"/>
                <w:sz w:val="18"/>
              </w:rPr>
            </w:pPr>
            <w:r>
              <w:rPr>
                <w:rFonts w:hint="eastAsia" w:ascii="Times New Roman" w:hAnsi="Times New Roman" w:eastAsia="楷体"/>
                <w:kern w:val="0"/>
                <w:sz w:val="18"/>
              </w:rPr>
              <w:t>YES</w:t>
            </w:r>
          </w:p>
        </w:tc>
      </w:tr>
      <w:tr w14:paraId="5475B118">
        <w:tblPrEx>
          <w:tblCellMar>
            <w:top w:w="0" w:type="dxa"/>
            <w:left w:w="108" w:type="dxa"/>
            <w:bottom w:w="0" w:type="dxa"/>
            <w:right w:w="108" w:type="dxa"/>
          </w:tblCellMar>
        </w:tblPrEx>
        <w:tc>
          <w:tcPr>
            <w:tcW w:w="1306" w:type="pct"/>
            <w:tcBorders>
              <w:top w:val="nil"/>
              <w:left w:val="nil"/>
              <w:bottom w:val="nil"/>
              <w:right w:val="single" w:color="auto" w:sz="4" w:space="0"/>
            </w:tcBorders>
            <w:vAlign w:val="center"/>
          </w:tcPr>
          <w:p w14:paraId="2B101408">
            <w:pPr>
              <w:autoSpaceDE w:val="0"/>
              <w:autoSpaceDN w:val="0"/>
              <w:adjustRightInd w:val="0"/>
              <w:rPr>
                <w:rFonts w:ascii="Times New Roman" w:hAnsi="Times New Roman" w:eastAsia="楷体"/>
                <w:i/>
                <w:iCs/>
                <w:kern w:val="0"/>
                <w:sz w:val="18"/>
              </w:rPr>
            </w:pPr>
            <w:r>
              <w:rPr>
                <w:rFonts w:hint="eastAsia" w:ascii="Times New Roman" w:hAnsi="Times New Roman" w:eastAsia="楷体"/>
                <w:kern w:val="0"/>
                <w:sz w:val="18"/>
              </w:rPr>
              <w:t>年份固定效应</w:t>
            </w:r>
          </w:p>
        </w:tc>
        <w:tc>
          <w:tcPr>
            <w:tcW w:w="623" w:type="pct"/>
            <w:tcBorders>
              <w:top w:val="nil"/>
              <w:left w:val="single" w:color="auto" w:sz="4" w:space="0"/>
              <w:bottom w:val="nil"/>
              <w:right w:val="single" w:color="auto" w:sz="4" w:space="0"/>
            </w:tcBorders>
          </w:tcPr>
          <w:p w14:paraId="22DD41B0">
            <w:pPr>
              <w:autoSpaceDE w:val="0"/>
              <w:autoSpaceDN w:val="0"/>
              <w:adjustRightInd w:val="0"/>
              <w:jc w:val="center"/>
              <w:rPr>
                <w:rFonts w:ascii="Times New Roman" w:hAnsi="Times New Roman" w:eastAsia="楷体"/>
                <w:kern w:val="0"/>
                <w:sz w:val="18"/>
              </w:rPr>
            </w:pPr>
            <w:r>
              <w:rPr>
                <w:rFonts w:hint="eastAsia" w:ascii="Times New Roman" w:hAnsi="Times New Roman" w:eastAsia="楷体"/>
                <w:kern w:val="0"/>
                <w:sz w:val="18"/>
              </w:rPr>
              <w:t>YES</w:t>
            </w:r>
          </w:p>
        </w:tc>
        <w:tc>
          <w:tcPr>
            <w:tcW w:w="579" w:type="pct"/>
            <w:tcBorders>
              <w:top w:val="nil"/>
              <w:left w:val="single" w:color="auto" w:sz="4" w:space="0"/>
              <w:bottom w:val="nil"/>
              <w:right w:val="single" w:color="auto" w:sz="4" w:space="0"/>
            </w:tcBorders>
          </w:tcPr>
          <w:p w14:paraId="1D2DC68F">
            <w:pPr>
              <w:autoSpaceDE w:val="0"/>
              <w:autoSpaceDN w:val="0"/>
              <w:adjustRightInd w:val="0"/>
              <w:jc w:val="center"/>
              <w:rPr>
                <w:rFonts w:ascii="Times New Roman" w:hAnsi="Times New Roman" w:eastAsia="楷体"/>
                <w:kern w:val="0"/>
                <w:sz w:val="18"/>
              </w:rPr>
            </w:pPr>
            <w:r>
              <w:rPr>
                <w:rFonts w:hint="eastAsia" w:ascii="Times New Roman" w:hAnsi="Times New Roman" w:eastAsia="楷体"/>
                <w:kern w:val="0"/>
                <w:sz w:val="18"/>
              </w:rPr>
              <w:t>YES</w:t>
            </w:r>
          </w:p>
        </w:tc>
        <w:tc>
          <w:tcPr>
            <w:tcW w:w="623" w:type="pct"/>
            <w:tcBorders>
              <w:top w:val="nil"/>
              <w:left w:val="single" w:color="auto" w:sz="4" w:space="0"/>
              <w:bottom w:val="nil"/>
              <w:right w:val="single" w:color="auto" w:sz="4" w:space="0"/>
            </w:tcBorders>
          </w:tcPr>
          <w:p w14:paraId="00270DF8">
            <w:pPr>
              <w:autoSpaceDE w:val="0"/>
              <w:autoSpaceDN w:val="0"/>
              <w:adjustRightInd w:val="0"/>
              <w:jc w:val="center"/>
              <w:rPr>
                <w:rFonts w:ascii="Times New Roman" w:hAnsi="Times New Roman" w:eastAsia="楷体"/>
                <w:kern w:val="0"/>
                <w:sz w:val="18"/>
              </w:rPr>
            </w:pPr>
            <w:r>
              <w:rPr>
                <w:rFonts w:hint="eastAsia" w:ascii="Times New Roman" w:hAnsi="Times New Roman" w:eastAsia="楷体"/>
                <w:kern w:val="0"/>
                <w:sz w:val="18"/>
              </w:rPr>
              <w:t>YES</w:t>
            </w:r>
          </w:p>
        </w:tc>
        <w:tc>
          <w:tcPr>
            <w:tcW w:w="623" w:type="pct"/>
            <w:tcBorders>
              <w:top w:val="nil"/>
              <w:left w:val="single" w:color="auto" w:sz="4" w:space="0"/>
              <w:bottom w:val="nil"/>
              <w:right w:val="single" w:color="auto" w:sz="4" w:space="0"/>
            </w:tcBorders>
          </w:tcPr>
          <w:p w14:paraId="754F8CCA">
            <w:pPr>
              <w:autoSpaceDE w:val="0"/>
              <w:autoSpaceDN w:val="0"/>
              <w:adjustRightInd w:val="0"/>
              <w:jc w:val="center"/>
              <w:rPr>
                <w:rFonts w:ascii="Times New Roman" w:hAnsi="Times New Roman" w:eastAsia="楷体"/>
                <w:kern w:val="0"/>
                <w:sz w:val="18"/>
              </w:rPr>
            </w:pPr>
            <w:r>
              <w:rPr>
                <w:rFonts w:hint="eastAsia" w:ascii="Times New Roman" w:hAnsi="Times New Roman" w:eastAsia="楷体"/>
                <w:kern w:val="0"/>
                <w:sz w:val="18"/>
              </w:rPr>
              <w:t>YES</w:t>
            </w:r>
          </w:p>
        </w:tc>
        <w:tc>
          <w:tcPr>
            <w:tcW w:w="623" w:type="pct"/>
            <w:tcBorders>
              <w:top w:val="nil"/>
              <w:left w:val="single" w:color="auto" w:sz="4" w:space="0"/>
              <w:bottom w:val="nil"/>
              <w:right w:val="single" w:color="auto" w:sz="4" w:space="0"/>
            </w:tcBorders>
          </w:tcPr>
          <w:p w14:paraId="07D91198">
            <w:pPr>
              <w:autoSpaceDE w:val="0"/>
              <w:autoSpaceDN w:val="0"/>
              <w:adjustRightInd w:val="0"/>
              <w:jc w:val="center"/>
              <w:rPr>
                <w:rFonts w:ascii="Times New Roman" w:hAnsi="Times New Roman" w:eastAsia="楷体"/>
                <w:kern w:val="0"/>
                <w:sz w:val="18"/>
              </w:rPr>
            </w:pPr>
            <w:r>
              <w:rPr>
                <w:rFonts w:hint="eastAsia" w:ascii="Times New Roman" w:hAnsi="Times New Roman" w:eastAsia="楷体"/>
                <w:kern w:val="0"/>
                <w:sz w:val="18"/>
              </w:rPr>
              <w:t>YES</w:t>
            </w:r>
          </w:p>
        </w:tc>
        <w:tc>
          <w:tcPr>
            <w:tcW w:w="623" w:type="pct"/>
            <w:tcBorders>
              <w:top w:val="nil"/>
              <w:left w:val="single" w:color="auto" w:sz="4" w:space="0"/>
              <w:bottom w:val="nil"/>
              <w:right w:val="nil"/>
            </w:tcBorders>
          </w:tcPr>
          <w:p w14:paraId="2D84A333">
            <w:pPr>
              <w:autoSpaceDE w:val="0"/>
              <w:autoSpaceDN w:val="0"/>
              <w:adjustRightInd w:val="0"/>
              <w:jc w:val="center"/>
              <w:rPr>
                <w:rFonts w:ascii="Times New Roman" w:hAnsi="Times New Roman" w:eastAsia="楷体"/>
                <w:kern w:val="0"/>
                <w:sz w:val="18"/>
              </w:rPr>
            </w:pPr>
            <w:r>
              <w:rPr>
                <w:rFonts w:hint="eastAsia" w:ascii="Times New Roman" w:hAnsi="Times New Roman" w:eastAsia="楷体"/>
                <w:kern w:val="0"/>
                <w:sz w:val="18"/>
              </w:rPr>
              <w:t>YES</w:t>
            </w:r>
          </w:p>
        </w:tc>
      </w:tr>
      <w:tr w14:paraId="6017FA10">
        <w:tblPrEx>
          <w:tblCellMar>
            <w:top w:w="0" w:type="dxa"/>
            <w:left w:w="108" w:type="dxa"/>
            <w:bottom w:w="0" w:type="dxa"/>
            <w:right w:w="108" w:type="dxa"/>
          </w:tblCellMar>
        </w:tblPrEx>
        <w:tc>
          <w:tcPr>
            <w:tcW w:w="1306" w:type="pct"/>
            <w:tcBorders>
              <w:top w:val="nil"/>
              <w:left w:val="nil"/>
              <w:bottom w:val="single" w:color="auto" w:sz="4" w:space="0"/>
              <w:right w:val="single" w:color="auto" w:sz="4" w:space="0"/>
            </w:tcBorders>
            <w:vAlign w:val="center"/>
          </w:tcPr>
          <w:p w14:paraId="4217D031">
            <w:pPr>
              <w:autoSpaceDE w:val="0"/>
              <w:autoSpaceDN w:val="0"/>
              <w:adjustRightInd w:val="0"/>
              <w:rPr>
                <w:rFonts w:ascii="Times New Roman" w:hAnsi="Times New Roman" w:eastAsia="楷体"/>
                <w:kern w:val="0"/>
                <w:sz w:val="18"/>
              </w:rPr>
            </w:pPr>
            <w:r>
              <w:rPr>
                <w:rFonts w:hint="eastAsia" w:ascii="Times New Roman" w:hAnsi="Times New Roman" w:eastAsia="楷体"/>
                <w:kern w:val="0"/>
                <w:sz w:val="18"/>
              </w:rPr>
              <w:t>省份-行业固定效应</w:t>
            </w:r>
          </w:p>
        </w:tc>
        <w:tc>
          <w:tcPr>
            <w:tcW w:w="623" w:type="pct"/>
            <w:tcBorders>
              <w:top w:val="nil"/>
              <w:left w:val="single" w:color="auto" w:sz="4" w:space="0"/>
              <w:bottom w:val="single" w:color="auto" w:sz="4" w:space="0"/>
              <w:right w:val="single" w:color="auto" w:sz="4" w:space="0"/>
            </w:tcBorders>
          </w:tcPr>
          <w:p w14:paraId="269AC5EA">
            <w:pPr>
              <w:autoSpaceDE w:val="0"/>
              <w:autoSpaceDN w:val="0"/>
              <w:adjustRightInd w:val="0"/>
              <w:jc w:val="center"/>
              <w:rPr>
                <w:rFonts w:ascii="Times New Roman" w:hAnsi="Times New Roman" w:eastAsia="楷体"/>
                <w:kern w:val="0"/>
                <w:sz w:val="18"/>
              </w:rPr>
            </w:pPr>
            <w:r>
              <w:rPr>
                <w:rFonts w:hint="eastAsia" w:ascii="Times New Roman" w:hAnsi="Times New Roman" w:eastAsia="楷体"/>
                <w:kern w:val="0"/>
                <w:sz w:val="18"/>
              </w:rPr>
              <w:t>YES</w:t>
            </w:r>
          </w:p>
        </w:tc>
        <w:tc>
          <w:tcPr>
            <w:tcW w:w="579" w:type="pct"/>
            <w:tcBorders>
              <w:top w:val="nil"/>
              <w:left w:val="single" w:color="auto" w:sz="4" w:space="0"/>
              <w:bottom w:val="single" w:color="auto" w:sz="4" w:space="0"/>
              <w:right w:val="single" w:color="auto" w:sz="4" w:space="0"/>
            </w:tcBorders>
          </w:tcPr>
          <w:p w14:paraId="1AA75AE2">
            <w:pPr>
              <w:autoSpaceDE w:val="0"/>
              <w:autoSpaceDN w:val="0"/>
              <w:adjustRightInd w:val="0"/>
              <w:jc w:val="center"/>
              <w:rPr>
                <w:rFonts w:ascii="Times New Roman" w:hAnsi="Times New Roman" w:eastAsia="楷体"/>
                <w:kern w:val="0"/>
                <w:sz w:val="18"/>
              </w:rPr>
            </w:pPr>
            <w:r>
              <w:rPr>
                <w:rFonts w:hint="eastAsia" w:ascii="Times New Roman" w:hAnsi="Times New Roman" w:eastAsia="楷体"/>
                <w:kern w:val="0"/>
                <w:sz w:val="18"/>
              </w:rPr>
              <w:t>YES</w:t>
            </w:r>
          </w:p>
        </w:tc>
        <w:tc>
          <w:tcPr>
            <w:tcW w:w="623" w:type="pct"/>
            <w:tcBorders>
              <w:top w:val="nil"/>
              <w:left w:val="single" w:color="auto" w:sz="4" w:space="0"/>
              <w:bottom w:val="single" w:color="auto" w:sz="4" w:space="0"/>
              <w:right w:val="single" w:color="auto" w:sz="4" w:space="0"/>
            </w:tcBorders>
          </w:tcPr>
          <w:p w14:paraId="21563E69">
            <w:pPr>
              <w:autoSpaceDE w:val="0"/>
              <w:autoSpaceDN w:val="0"/>
              <w:adjustRightInd w:val="0"/>
              <w:jc w:val="center"/>
              <w:rPr>
                <w:rFonts w:ascii="Times New Roman" w:hAnsi="Times New Roman" w:eastAsia="楷体"/>
                <w:kern w:val="0"/>
                <w:sz w:val="18"/>
              </w:rPr>
            </w:pPr>
            <w:r>
              <w:rPr>
                <w:rFonts w:hint="eastAsia" w:ascii="Times New Roman" w:hAnsi="Times New Roman" w:eastAsia="楷体"/>
                <w:kern w:val="0"/>
                <w:sz w:val="18"/>
              </w:rPr>
              <w:t>YES</w:t>
            </w:r>
          </w:p>
        </w:tc>
        <w:tc>
          <w:tcPr>
            <w:tcW w:w="623" w:type="pct"/>
            <w:tcBorders>
              <w:top w:val="nil"/>
              <w:left w:val="single" w:color="auto" w:sz="4" w:space="0"/>
              <w:bottom w:val="single" w:color="auto" w:sz="4" w:space="0"/>
              <w:right w:val="single" w:color="auto" w:sz="4" w:space="0"/>
            </w:tcBorders>
          </w:tcPr>
          <w:p w14:paraId="04A4FF5D">
            <w:pPr>
              <w:autoSpaceDE w:val="0"/>
              <w:autoSpaceDN w:val="0"/>
              <w:adjustRightInd w:val="0"/>
              <w:jc w:val="center"/>
              <w:rPr>
                <w:rFonts w:ascii="Times New Roman" w:hAnsi="Times New Roman" w:eastAsia="楷体"/>
                <w:kern w:val="0"/>
                <w:sz w:val="18"/>
              </w:rPr>
            </w:pPr>
            <w:r>
              <w:rPr>
                <w:rFonts w:hint="eastAsia" w:ascii="Times New Roman" w:hAnsi="Times New Roman" w:eastAsia="楷体"/>
                <w:kern w:val="0"/>
                <w:sz w:val="18"/>
              </w:rPr>
              <w:t>YES</w:t>
            </w:r>
          </w:p>
        </w:tc>
        <w:tc>
          <w:tcPr>
            <w:tcW w:w="623" w:type="pct"/>
            <w:tcBorders>
              <w:top w:val="nil"/>
              <w:left w:val="single" w:color="auto" w:sz="4" w:space="0"/>
              <w:bottom w:val="single" w:color="auto" w:sz="4" w:space="0"/>
              <w:right w:val="single" w:color="auto" w:sz="4" w:space="0"/>
            </w:tcBorders>
          </w:tcPr>
          <w:p w14:paraId="48E5559F">
            <w:pPr>
              <w:autoSpaceDE w:val="0"/>
              <w:autoSpaceDN w:val="0"/>
              <w:adjustRightInd w:val="0"/>
              <w:jc w:val="center"/>
              <w:rPr>
                <w:rFonts w:ascii="Times New Roman" w:hAnsi="Times New Roman" w:eastAsia="楷体"/>
                <w:kern w:val="0"/>
                <w:sz w:val="18"/>
              </w:rPr>
            </w:pPr>
            <w:r>
              <w:rPr>
                <w:rFonts w:hint="eastAsia" w:ascii="Times New Roman" w:hAnsi="Times New Roman" w:eastAsia="楷体"/>
                <w:kern w:val="0"/>
                <w:sz w:val="18"/>
              </w:rPr>
              <w:t>YES</w:t>
            </w:r>
          </w:p>
        </w:tc>
        <w:tc>
          <w:tcPr>
            <w:tcW w:w="623" w:type="pct"/>
            <w:tcBorders>
              <w:top w:val="nil"/>
              <w:left w:val="single" w:color="auto" w:sz="4" w:space="0"/>
              <w:bottom w:val="single" w:color="auto" w:sz="4" w:space="0"/>
              <w:right w:val="nil"/>
            </w:tcBorders>
          </w:tcPr>
          <w:p w14:paraId="21128F81">
            <w:pPr>
              <w:autoSpaceDE w:val="0"/>
              <w:autoSpaceDN w:val="0"/>
              <w:adjustRightInd w:val="0"/>
              <w:jc w:val="center"/>
              <w:rPr>
                <w:rFonts w:ascii="Times New Roman" w:hAnsi="Times New Roman" w:eastAsia="楷体"/>
                <w:kern w:val="0"/>
                <w:sz w:val="18"/>
              </w:rPr>
            </w:pPr>
            <w:r>
              <w:rPr>
                <w:rFonts w:hint="eastAsia" w:ascii="Times New Roman" w:hAnsi="Times New Roman" w:eastAsia="楷体"/>
                <w:kern w:val="0"/>
                <w:sz w:val="18"/>
              </w:rPr>
              <w:t>YES</w:t>
            </w:r>
          </w:p>
        </w:tc>
      </w:tr>
      <w:tr w14:paraId="6BDD9BFB">
        <w:tblPrEx>
          <w:tblCellMar>
            <w:top w:w="0" w:type="dxa"/>
            <w:left w:w="108" w:type="dxa"/>
            <w:bottom w:w="0" w:type="dxa"/>
            <w:right w:w="108" w:type="dxa"/>
          </w:tblCellMar>
        </w:tblPrEx>
        <w:tc>
          <w:tcPr>
            <w:tcW w:w="1306" w:type="pct"/>
            <w:tcBorders>
              <w:top w:val="single" w:color="auto" w:sz="4" w:space="0"/>
              <w:left w:val="nil"/>
              <w:bottom w:val="nil"/>
              <w:right w:val="single" w:color="auto" w:sz="4" w:space="0"/>
            </w:tcBorders>
            <w:vAlign w:val="center"/>
          </w:tcPr>
          <w:p w14:paraId="12E12C7B">
            <w:pPr>
              <w:autoSpaceDE w:val="0"/>
              <w:autoSpaceDN w:val="0"/>
              <w:adjustRightInd w:val="0"/>
              <w:rPr>
                <w:rFonts w:ascii="Times New Roman" w:hAnsi="Times New Roman" w:eastAsia="楷体"/>
                <w:kern w:val="0"/>
                <w:sz w:val="18"/>
              </w:rPr>
            </w:pPr>
            <w:r>
              <w:rPr>
                <w:rFonts w:ascii="Times New Roman" w:hAnsi="Times New Roman" w:eastAsia="楷体"/>
                <w:i/>
                <w:iCs/>
                <w:kern w:val="0"/>
                <w:sz w:val="18"/>
              </w:rPr>
              <w:t>N</w:t>
            </w:r>
          </w:p>
        </w:tc>
        <w:tc>
          <w:tcPr>
            <w:tcW w:w="623" w:type="pct"/>
            <w:tcBorders>
              <w:top w:val="single" w:color="auto" w:sz="4" w:space="0"/>
              <w:left w:val="single" w:color="auto" w:sz="4" w:space="0"/>
              <w:bottom w:val="nil"/>
              <w:right w:val="single" w:color="auto" w:sz="4" w:space="0"/>
            </w:tcBorders>
          </w:tcPr>
          <w:p w14:paraId="6374170A">
            <w:pPr>
              <w:autoSpaceDE w:val="0"/>
              <w:autoSpaceDN w:val="0"/>
              <w:adjustRightInd w:val="0"/>
              <w:jc w:val="center"/>
              <w:rPr>
                <w:rFonts w:ascii="Times New Roman" w:hAnsi="Times New Roman" w:eastAsia="楷体"/>
                <w:kern w:val="0"/>
                <w:sz w:val="18"/>
              </w:rPr>
            </w:pPr>
            <w:r>
              <w:rPr>
                <w:rFonts w:ascii="Times New Roman" w:hAnsi="Times New Roman" w:eastAsia="楷体"/>
                <w:sz w:val="18"/>
                <w:szCs w:val="13"/>
              </w:rPr>
              <w:t>27702</w:t>
            </w:r>
          </w:p>
        </w:tc>
        <w:tc>
          <w:tcPr>
            <w:tcW w:w="579" w:type="pct"/>
            <w:tcBorders>
              <w:top w:val="single" w:color="auto" w:sz="4" w:space="0"/>
              <w:left w:val="single" w:color="auto" w:sz="4" w:space="0"/>
              <w:bottom w:val="nil"/>
              <w:right w:val="single" w:color="auto" w:sz="4" w:space="0"/>
            </w:tcBorders>
          </w:tcPr>
          <w:p w14:paraId="77A4C8D9">
            <w:pPr>
              <w:autoSpaceDE w:val="0"/>
              <w:autoSpaceDN w:val="0"/>
              <w:adjustRightInd w:val="0"/>
              <w:jc w:val="center"/>
              <w:rPr>
                <w:rFonts w:ascii="Times New Roman" w:hAnsi="Times New Roman" w:eastAsia="楷体"/>
                <w:kern w:val="0"/>
                <w:sz w:val="18"/>
              </w:rPr>
            </w:pPr>
            <w:r>
              <w:rPr>
                <w:rFonts w:ascii="Times New Roman" w:hAnsi="Times New Roman" w:eastAsia="楷体"/>
                <w:sz w:val="18"/>
                <w:szCs w:val="13"/>
              </w:rPr>
              <w:t>23244</w:t>
            </w:r>
          </w:p>
        </w:tc>
        <w:tc>
          <w:tcPr>
            <w:tcW w:w="623" w:type="pct"/>
            <w:tcBorders>
              <w:top w:val="single" w:color="auto" w:sz="4" w:space="0"/>
              <w:left w:val="single" w:color="auto" w:sz="4" w:space="0"/>
              <w:bottom w:val="nil"/>
              <w:right w:val="single" w:color="auto" w:sz="4" w:space="0"/>
            </w:tcBorders>
          </w:tcPr>
          <w:p w14:paraId="07BA3475">
            <w:pPr>
              <w:autoSpaceDE w:val="0"/>
              <w:autoSpaceDN w:val="0"/>
              <w:adjustRightInd w:val="0"/>
              <w:jc w:val="center"/>
              <w:rPr>
                <w:rFonts w:ascii="Times New Roman" w:hAnsi="Times New Roman" w:eastAsia="楷体"/>
                <w:kern w:val="0"/>
                <w:sz w:val="18"/>
              </w:rPr>
            </w:pPr>
            <w:r>
              <w:rPr>
                <w:rFonts w:ascii="Times New Roman" w:hAnsi="Times New Roman" w:eastAsia="楷体"/>
                <w:sz w:val="18"/>
                <w:szCs w:val="13"/>
              </w:rPr>
              <w:t>25134</w:t>
            </w:r>
          </w:p>
        </w:tc>
        <w:tc>
          <w:tcPr>
            <w:tcW w:w="623" w:type="pct"/>
            <w:tcBorders>
              <w:top w:val="single" w:color="auto" w:sz="4" w:space="0"/>
              <w:left w:val="single" w:color="auto" w:sz="4" w:space="0"/>
              <w:bottom w:val="nil"/>
              <w:right w:val="single" w:color="auto" w:sz="4" w:space="0"/>
            </w:tcBorders>
          </w:tcPr>
          <w:p w14:paraId="0D7B174B">
            <w:pPr>
              <w:autoSpaceDE w:val="0"/>
              <w:autoSpaceDN w:val="0"/>
              <w:adjustRightInd w:val="0"/>
              <w:jc w:val="center"/>
              <w:rPr>
                <w:rFonts w:ascii="Times New Roman" w:hAnsi="Times New Roman" w:eastAsia="楷体"/>
                <w:kern w:val="0"/>
                <w:sz w:val="18"/>
              </w:rPr>
            </w:pPr>
            <w:r>
              <w:rPr>
                <w:rFonts w:ascii="Times New Roman" w:hAnsi="Times New Roman" w:eastAsia="楷体"/>
                <w:sz w:val="18"/>
                <w:szCs w:val="13"/>
              </w:rPr>
              <w:t>21294</w:t>
            </w:r>
          </w:p>
        </w:tc>
        <w:tc>
          <w:tcPr>
            <w:tcW w:w="623" w:type="pct"/>
            <w:tcBorders>
              <w:top w:val="single" w:color="auto" w:sz="4" w:space="0"/>
              <w:left w:val="single" w:color="auto" w:sz="4" w:space="0"/>
              <w:bottom w:val="nil"/>
              <w:right w:val="single" w:color="auto" w:sz="4" w:space="0"/>
            </w:tcBorders>
          </w:tcPr>
          <w:p w14:paraId="463940DB">
            <w:pPr>
              <w:autoSpaceDE w:val="0"/>
              <w:autoSpaceDN w:val="0"/>
              <w:adjustRightInd w:val="0"/>
              <w:jc w:val="center"/>
              <w:rPr>
                <w:rFonts w:ascii="Times New Roman" w:hAnsi="Times New Roman" w:eastAsia="楷体"/>
                <w:kern w:val="0"/>
                <w:sz w:val="18"/>
              </w:rPr>
            </w:pPr>
            <w:r>
              <w:rPr>
                <w:rFonts w:ascii="Times New Roman" w:hAnsi="Times New Roman" w:eastAsia="楷体"/>
                <w:sz w:val="18"/>
                <w:szCs w:val="13"/>
              </w:rPr>
              <w:t>27684</w:t>
            </w:r>
          </w:p>
        </w:tc>
        <w:tc>
          <w:tcPr>
            <w:tcW w:w="623" w:type="pct"/>
            <w:tcBorders>
              <w:top w:val="single" w:color="auto" w:sz="4" w:space="0"/>
              <w:left w:val="single" w:color="auto" w:sz="4" w:space="0"/>
              <w:bottom w:val="nil"/>
              <w:right w:val="nil"/>
            </w:tcBorders>
          </w:tcPr>
          <w:p w14:paraId="1D79FCA2">
            <w:pPr>
              <w:autoSpaceDE w:val="0"/>
              <w:autoSpaceDN w:val="0"/>
              <w:adjustRightInd w:val="0"/>
              <w:jc w:val="center"/>
              <w:rPr>
                <w:rFonts w:ascii="Times New Roman" w:hAnsi="Times New Roman" w:eastAsia="楷体"/>
                <w:kern w:val="0"/>
                <w:sz w:val="18"/>
              </w:rPr>
            </w:pPr>
            <w:r>
              <w:rPr>
                <w:rFonts w:ascii="Times New Roman" w:hAnsi="Times New Roman" w:eastAsia="楷体"/>
                <w:sz w:val="18"/>
                <w:szCs w:val="13"/>
              </w:rPr>
              <w:t>23234</w:t>
            </w:r>
          </w:p>
        </w:tc>
      </w:tr>
      <w:tr w14:paraId="161CF9B8">
        <w:tblPrEx>
          <w:tblCellMar>
            <w:top w:w="0" w:type="dxa"/>
            <w:left w:w="108" w:type="dxa"/>
            <w:bottom w:w="0" w:type="dxa"/>
            <w:right w:w="108" w:type="dxa"/>
          </w:tblCellMar>
        </w:tblPrEx>
        <w:tc>
          <w:tcPr>
            <w:tcW w:w="1306" w:type="pct"/>
            <w:tcBorders>
              <w:top w:val="nil"/>
              <w:left w:val="nil"/>
              <w:bottom w:val="single" w:color="auto" w:sz="12" w:space="0"/>
              <w:right w:val="single" w:color="auto" w:sz="4" w:space="0"/>
            </w:tcBorders>
            <w:vAlign w:val="center"/>
          </w:tcPr>
          <w:p w14:paraId="2FB5D0D0">
            <w:pPr>
              <w:autoSpaceDE w:val="0"/>
              <w:autoSpaceDN w:val="0"/>
              <w:adjustRightInd w:val="0"/>
              <w:rPr>
                <w:rFonts w:ascii="Times New Roman" w:hAnsi="Times New Roman" w:eastAsia="楷体"/>
                <w:kern w:val="0"/>
                <w:sz w:val="18"/>
              </w:rPr>
            </w:pPr>
            <w:r>
              <w:rPr>
                <w:rFonts w:ascii="Times New Roman" w:hAnsi="Times New Roman" w:eastAsia="楷体"/>
                <w:i/>
                <w:iCs/>
                <w:kern w:val="0"/>
                <w:sz w:val="18"/>
              </w:rPr>
              <w:t>R</w:t>
            </w:r>
            <w:r>
              <w:rPr>
                <w:rFonts w:ascii="Times New Roman" w:hAnsi="Times New Roman" w:eastAsia="楷体"/>
                <w:kern w:val="0"/>
                <w:sz w:val="18"/>
                <w:vertAlign w:val="superscript"/>
              </w:rPr>
              <w:t>2</w:t>
            </w:r>
          </w:p>
        </w:tc>
        <w:tc>
          <w:tcPr>
            <w:tcW w:w="623" w:type="pct"/>
            <w:tcBorders>
              <w:top w:val="nil"/>
              <w:left w:val="single" w:color="auto" w:sz="4" w:space="0"/>
              <w:bottom w:val="single" w:color="auto" w:sz="12" w:space="0"/>
              <w:right w:val="single" w:color="auto" w:sz="4" w:space="0"/>
            </w:tcBorders>
          </w:tcPr>
          <w:p w14:paraId="6D18934D">
            <w:pPr>
              <w:autoSpaceDE w:val="0"/>
              <w:autoSpaceDN w:val="0"/>
              <w:adjustRightInd w:val="0"/>
              <w:jc w:val="center"/>
              <w:rPr>
                <w:rFonts w:ascii="Times New Roman" w:hAnsi="Times New Roman" w:eastAsia="楷体"/>
                <w:kern w:val="0"/>
                <w:sz w:val="18"/>
              </w:rPr>
            </w:pPr>
            <w:r>
              <w:rPr>
                <w:rFonts w:ascii="Times New Roman" w:hAnsi="Times New Roman" w:eastAsia="楷体"/>
                <w:sz w:val="18"/>
                <w:szCs w:val="13"/>
              </w:rPr>
              <w:t>0.7814</w:t>
            </w:r>
          </w:p>
        </w:tc>
        <w:tc>
          <w:tcPr>
            <w:tcW w:w="579" w:type="pct"/>
            <w:tcBorders>
              <w:top w:val="nil"/>
              <w:left w:val="single" w:color="auto" w:sz="4" w:space="0"/>
              <w:bottom w:val="single" w:color="auto" w:sz="12" w:space="0"/>
              <w:right w:val="single" w:color="auto" w:sz="4" w:space="0"/>
            </w:tcBorders>
          </w:tcPr>
          <w:p w14:paraId="62D7E5B6">
            <w:pPr>
              <w:autoSpaceDE w:val="0"/>
              <w:autoSpaceDN w:val="0"/>
              <w:adjustRightInd w:val="0"/>
              <w:jc w:val="center"/>
              <w:rPr>
                <w:rFonts w:ascii="Times New Roman" w:hAnsi="Times New Roman" w:eastAsia="楷体"/>
                <w:kern w:val="0"/>
                <w:sz w:val="18"/>
              </w:rPr>
            </w:pPr>
            <w:r>
              <w:rPr>
                <w:rFonts w:ascii="Times New Roman" w:hAnsi="Times New Roman" w:eastAsia="楷体"/>
                <w:sz w:val="18"/>
                <w:szCs w:val="13"/>
              </w:rPr>
              <w:t>0.7886</w:t>
            </w:r>
          </w:p>
        </w:tc>
        <w:tc>
          <w:tcPr>
            <w:tcW w:w="623" w:type="pct"/>
            <w:tcBorders>
              <w:top w:val="nil"/>
              <w:left w:val="single" w:color="auto" w:sz="4" w:space="0"/>
              <w:bottom w:val="single" w:color="auto" w:sz="12" w:space="0"/>
              <w:right w:val="single" w:color="auto" w:sz="4" w:space="0"/>
            </w:tcBorders>
          </w:tcPr>
          <w:p w14:paraId="0F9450F6">
            <w:pPr>
              <w:autoSpaceDE w:val="0"/>
              <w:autoSpaceDN w:val="0"/>
              <w:adjustRightInd w:val="0"/>
              <w:jc w:val="center"/>
              <w:rPr>
                <w:rFonts w:ascii="Times New Roman" w:hAnsi="Times New Roman" w:eastAsia="楷体"/>
                <w:kern w:val="0"/>
                <w:sz w:val="18"/>
              </w:rPr>
            </w:pPr>
            <w:r>
              <w:rPr>
                <w:rFonts w:ascii="Times New Roman" w:hAnsi="Times New Roman" w:eastAsia="楷体"/>
                <w:sz w:val="18"/>
                <w:szCs w:val="13"/>
              </w:rPr>
              <w:t>0.7185</w:t>
            </w:r>
          </w:p>
        </w:tc>
        <w:tc>
          <w:tcPr>
            <w:tcW w:w="623" w:type="pct"/>
            <w:tcBorders>
              <w:top w:val="nil"/>
              <w:left w:val="single" w:color="auto" w:sz="4" w:space="0"/>
              <w:bottom w:val="single" w:color="auto" w:sz="12" w:space="0"/>
              <w:right w:val="single" w:color="auto" w:sz="4" w:space="0"/>
            </w:tcBorders>
          </w:tcPr>
          <w:p w14:paraId="47F298AD">
            <w:pPr>
              <w:autoSpaceDE w:val="0"/>
              <w:autoSpaceDN w:val="0"/>
              <w:adjustRightInd w:val="0"/>
              <w:jc w:val="center"/>
              <w:rPr>
                <w:rFonts w:ascii="Times New Roman" w:hAnsi="Times New Roman" w:eastAsia="楷体"/>
                <w:kern w:val="0"/>
                <w:sz w:val="18"/>
              </w:rPr>
            </w:pPr>
            <w:r>
              <w:rPr>
                <w:rFonts w:ascii="Times New Roman" w:hAnsi="Times New Roman" w:eastAsia="楷体"/>
                <w:sz w:val="18"/>
                <w:szCs w:val="13"/>
              </w:rPr>
              <w:t>0.7328</w:t>
            </w:r>
          </w:p>
        </w:tc>
        <w:tc>
          <w:tcPr>
            <w:tcW w:w="623" w:type="pct"/>
            <w:tcBorders>
              <w:top w:val="nil"/>
              <w:left w:val="single" w:color="auto" w:sz="4" w:space="0"/>
              <w:bottom w:val="single" w:color="auto" w:sz="12" w:space="0"/>
              <w:right w:val="single" w:color="auto" w:sz="4" w:space="0"/>
            </w:tcBorders>
          </w:tcPr>
          <w:p w14:paraId="40D7FE3D">
            <w:pPr>
              <w:autoSpaceDE w:val="0"/>
              <w:autoSpaceDN w:val="0"/>
              <w:adjustRightInd w:val="0"/>
              <w:jc w:val="center"/>
              <w:rPr>
                <w:rFonts w:ascii="Times New Roman" w:hAnsi="Times New Roman" w:eastAsia="楷体"/>
                <w:kern w:val="0"/>
                <w:sz w:val="18"/>
              </w:rPr>
            </w:pPr>
            <w:r>
              <w:rPr>
                <w:rFonts w:ascii="Times New Roman" w:hAnsi="Times New Roman" w:eastAsia="楷体"/>
                <w:sz w:val="18"/>
                <w:szCs w:val="13"/>
              </w:rPr>
              <w:t>0.7857</w:t>
            </w:r>
          </w:p>
        </w:tc>
        <w:tc>
          <w:tcPr>
            <w:tcW w:w="623" w:type="pct"/>
            <w:tcBorders>
              <w:top w:val="nil"/>
              <w:left w:val="single" w:color="auto" w:sz="4" w:space="0"/>
              <w:bottom w:val="single" w:color="auto" w:sz="12" w:space="0"/>
              <w:right w:val="nil"/>
            </w:tcBorders>
          </w:tcPr>
          <w:p w14:paraId="39413863">
            <w:pPr>
              <w:autoSpaceDE w:val="0"/>
              <w:autoSpaceDN w:val="0"/>
              <w:adjustRightInd w:val="0"/>
              <w:jc w:val="center"/>
              <w:rPr>
                <w:rFonts w:ascii="Times New Roman" w:hAnsi="Times New Roman" w:eastAsia="楷体"/>
                <w:kern w:val="0"/>
                <w:sz w:val="18"/>
              </w:rPr>
            </w:pPr>
            <w:r>
              <w:rPr>
                <w:rFonts w:ascii="Times New Roman" w:hAnsi="Times New Roman" w:eastAsia="楷体"/>
                <w:sz w:val="18"/>
                <w:szCs w:val="13"/>
              </w:rPr>
              <w:t>0.7962</w:t>
            </w:r>
          </w:p>
        </w:tc>
      </w:tr>
    </w:tbl>
    <w:p w14:paraId="70A4D3D2">
      <w:pPr>
        <w:pStyle w:val="58"/>
        <w:ind w:firstLine="0" w:firstLineChars="0"/>
        <w:rPr>
          <w:rFonts w:ascii="Times New Roman" w:hAnsi="Times New Roman" w:eastAsia="华文楷体"/>
        </w:rPr>
      </w:pPr>
    </w:p>
    <w:p w14:paraId="7E5F002B">
      <w:pPr>
        <w:pStyle w:val="58"/>
        <w:ind w:firstLine="0" w:firstLineChars="0"/>
        <w:rPr>
          <w:rFonts w:ascii="Times New Roman" w:hAnsi="Times New Roman" w:eastAsia="华文楷体"/>
        </w:rPr>
      </w:pPr>
      <w:r>
        <w:rPr>
          <w:rFonts w:hint="eastAsia" w:cs="宋体"/>
          <w:b/>
          <w:bCs/>
          <w:szCs w:val="28"/>
        </w:rPr>
        <w:t>6. 稳健性检验：Oster检验</w:t>
      </w:r>
      <w:r>
        <w:rPr>
          <w:rFonts w:ascii="Times New Roman" w:hAnsi="Times New Roman" w:eastAsia="华文楷体"/>
        </w:rPr>
        <w:t xml:space="preserve"> </w:t>
      </w:r>
    </w:p>
    <w:p w14:paraId="1D966C95">
      <w:pPr>
        <w:pStyle w:val="11"/>
        <w:tabs>
          <w:tab w:val="center" w:pos="4080"/>
        </w:tabs>
        <w:spacing w:before="156" w:beforeLines="50"/>
        <w:jc w:val="center"/>
        <w:rPr>
          <w:rFonts w:ascii="Times New Roman" w:hAnsi="Times New Roman"/>
          <w:sz w:val="21"/>
          <w:szCs w:val="21"/>
        </w:rPr>
      </w:pPr>
      <w:r>
        <w:rPr>
          <w:rFonts w:hint="eastAsia" w:ascii="Times New Roman" w:hAnsi="Times New Roman"/>
          <w:sz w:val="21"/>
          <w:szCs w:val="21"/>
        </w:rPr>
        <w:t>附表14  Oster检验</w:t>
      </w:r>
    </w:p>
    <w:tbl>
      <w:tblPr>
        <w:tblStyle w:val="24"/>
        <w:tblW w:w="5000" w:type="pct"/>
        <w:tblInd w:w="0" w:type="dxa"/>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001"/>
        <w:gridCol w:w="1120"/>
        <w:gridCol w:w="2591"/>
        <w:gridCol w:w="1178"/>
        <w:gridCol w:w="1238"/>
        <w:gridCol w:w="1178"/>
      </w:tblGrid>
      <w:tr w14:paraId="5DB5F81F">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PrEx>
        <w:tc>
          <w:tcPr>
            <w:tcW w:w="603" w:type="pct"/>
            <w:tcBorders>
              <w:top w:val="single" w:color="auto" w:sz="12" w:space="0"/>
              <w:bottom w:val="single" w:color="auto" w:sz="4" w:space="0"/>
              <w:right w:val="single" w:color="auto" w:sz="4" w:space="0"/>
            </w:tcBorders>
            <w:vAlign w:val="center"/>
          </w:tcPr>
          <w:p w14:paraId="2ED04674">
            <w:pPr>
              <w:autoSpaceDE w:val="0"/>
              <w:autoSpaceDN w:val="0"/>
              <w:adjustRightInd w:val="0"/>
              <w:jc w:val="center"/>
              <w:rPr>
                <w:rFonts w:ascii="Times New Roman" w:hAnsi="Times New Roman" w:eastAsia="宋体" w:cs="Times New Roman"/>
                <w:kern w:val="0"/>
                <w:sz w:val="18"/>
              </w:rPr>
            </w:pPr>
            <w:r>
              <w:rPr>
                <w:rFonts w:hint="eastAsia" w:ascii="Times New Roman" w:hAnsi="Times New Roman" w:eastAsia="宋体" w:cs="Times New Roman"/>
                <w:kern w:val="0"/>
                <w:sz w:val="18"/>
              </w:rPr>
              <w:t>被解释变量</w:t>
            </w:r>
          </w:p>
        </w:tc>
        <w:tc>
          <w:tcPr>
            <w:tcW w:w="674" w:type="pct"/>
            <w:tcBorders>
              <w:top w:val="single" w:color="auto" w:sz="12" w:space="0"/>
              <w:left w:val="single" w:color="auto" w:sz="4" w:space="0"/>
              <w:bottom w:val="single" w:color="auto" w:sz="4" w:space="0"/>
              <w:right w:val="single" w:color="auto" w:sz="4" w:space="0"/>
            </w:tcBorders>
            <w:vAlign w:val="center"/>
          </w:tcPr>
          <w:p w14:paraId="072B9E12">
            <w:pPr>
              <w:autoSpaceDE w:val="0"/>
              <w:autoSpaceDN w:val="0"/>
              <w:adjustRightInd w:val="0"/>
              <w:jc w:val="center"/>
              <w:rPr>
                <w:rFonts w:ascii="Times New Roman" w:hAnsi="Times New Roman" w:eastAsia="宋体" w:cs="Times New Roman"/>
                <w:kern w:val="0"/>
                <w:sz w:val="18"/>
              </w:rPr>
            </w:pPr>
            <w:r>
              <w:rPr>
                <w:rFonts w:hint="eastAsia" w:ascii="Times New Roman" w:hAnsi="Times New Roman" w:eastAsia="宋体" w:cs="Times New Roman"/>
                <w:kern w:val="0"/>
                <w:sz w:val="18"/>
              </w:rPr>
              <w:t>核心解释变量</w:t>
            </w:r>
          </w:p>
        </w:tc>
        <w:tc>
          <w:tcPr>
            <w:tcW w:w="1560" w:type="pct"/>
            <w:tcBorders>
              <w:top w:val="single" w:color="auto" w:sz="12" w:space="0"/>
              <w:left w:val="single" w:color="auto" w:sz="4" w:space="0"/>
              <w:bottom w:val="single" w:color="auto" w:sz="4" w:space="0"/>
              <w:right w:val="single" w:color="auto" w:sz="4" w:space="0"/>
            </w:tcBorders>
            <w:vAlign w:val="center"/>
          </w:tcPr>
          <w:p w14:paraId="2F5BC86B">
            <w:pPr>
              <w:autoSpaceDE w:val="0"/>
              <w:autoSpaceDN w:val="0"/>
              <w:adjustRightInd w:val="0"/>
              <w:jc w:val="center"/>
              <w:rPr>
                <w:rFonts w:ascii="Times New Roman" w:hAnsi="Times New Roman" w:eastAsia="宋体" w:cs="Times New Roman"/>
                <w:kern w:val="0"/>
                <w:sz w:val="18"/>
              </w:rPr>
            </w:pPr>
            <w:r>
              <w:rPr>
                <w:rFonts w:hint="eastAsia" w:ascii="Times New Roman" w:hAnsi="Times New Roman" w:eastAsia="宋体" w:cs="Times New Roman"/>
                <w:kern w:val="0"/>
                <w:sz w:val="18"/>
              </w:rPr>
              <w:t>有限集控制变量</w:t>
            </w:r>
          </w:p>
        </w:tc>
        <w:tc>
          <w:tcPr>
            <w:tcW w:w="709" w:type="pct"/>
            <w:tcBorders>
              <w:top w:val="single" w:color="auto" w:sz="12" w:space="0"/>
              <w:left w:val="single" w:color="auto" w:sz="4" w:space="0"/>
              <w:bottom w:val="single" w:color="auto" w:sz="4" w:space="0"/>
              <w:right w:val="single" w:color="auto" w:sz="4" w:space="0"/>
            </w:tcBorders>
            <w:vAlign w:val="center"/>
          </w:tcPr>
          <w:p w14:paraId="6F248D54">
            <w:pPr>
              <w:autoSpaceDE w:val="0"/>
              <w:autoSpaceDN w:val="0"/>
              <w:adjustRightInd w:val="0"/>
              <w:jc w:val="center"/>
              <w:rPr>
                <w:rFonts w:ascii="Times New Roman" w:hAnsi="Times New Roman" w:eastAsia="宋体" w:cs="Times New Roman"/>
                <w:kern w:val="0"/>
                <w:sz w:val="18"/>
              </w:rPr>
            </w:pPr>
            <w:r>
              <w:rPr>
                <w:rFonts w:hint="eastAsia" w:ascii="Times New Roman" w:hAnsi="Times New Roman" w:eastAsia="宋体" w:cs="Times New Roman"/>
                <w:kern w:val="0"/>
                <w:sz w:val="18"/>
              </w:rPr>
              <w:t>受限回归系数</w:t>
            </w:r>
          </w:p>
        </w:tc>
        <w:tc>
          <w:tcPr>
            <w:tcW w:w="745" w:type="pct"/>
            <w:tcBorders>
              <w:top w:val="single" w:color="auto" w:sz="12" w:space="0"/>
              <w:left w:val="single" w:color="auto" w:sz="4" w:space="0"/>
              <w:bottom w:val="single" w:color="auto" w:sz="4" w:space="0"/>
              <w:right w:val="single" w:color="auto" w:sz="4" w:space="0"/>
            </w:tcBorders>
            <w:vAlign w:val="center"/>
          </w:tcPr>
          <w:p w14:paraId="684ED543">
            <w:pPr>
              <w:autoSpaceDE w:val="0"/>
              <w:autoSpaceDN w:val="0"/>
              <w:adjustRightInd w:val="0"/>
              <w:jc w:val="center"/>
              <w:rPr>
                <w:rFonts w:ascii="Times New Roman" w:hAnsi="Times New Roman" w:eastAsia="宋体" w:cs="Times New Roman"/>
                <w:kern w:val="0"/>
                <w:sz w:val="18"/>
              </w:rPr>
            </w:pPr>
            <w:r>
              <w:rPr>
                <w:rFonts w:hint="eastAsia" w:ascii="Times New Roman" w:hAnsi="Times New Roman" w:eastAsia="宋体" w:cs="Times New Roman"/>
                <w:kern w:val="0"/>
                <w:sz w:val="18"/>
              </w:rPr>
              <w:t>非受限回归系数</w:t>
            </w:r>
          </w:p>
        </w:tc>
        <w:tc>
          <w:tcPr>
            <w:tcW w:w="709" w:type="pct"/>
            <w:tcBorders>
              <w:top w:val="single" w:color="auto" w:sz="12" w:space="0"/>
              <w:left w:val="single" w:color="auto" w:sz="4" w:space="0"/>
              <w:bottom w:val="single" w:color="auto" w:sz="4" w:space="0"/>
            </w:tcBorders>
            <w:vAlign w:val="center"/>
          </w:tcPr>
          <w:p w14:paraId="33584E06">
            <w:pPr>
              <w:autoSpaceDE w:val="0"/>
              <w:autoSpaceDN w:val="0"/>
              <w:adjustRightInd w:val="0"/>
              <w:jc w:val="center"/>
              <w:rPr>
                <w:rFonts w:ascii="Times New Roman" w:hAnsi="Times New Roman" w:eastAsia="宋体" w:cs="Times New Roman"/>
                <w:kern w:val="0"/>
                <w:sz w:val="18"/>
              </w:rPr>
            </w:pPr>
            <w:r>
              <w:rPr>
                <w:rFonts w:hint="eastAsia" w:ascii="Times New Roman" w:hAnsi="Times New Roman" w:eastAsia="宋体" w:cs="Times New Roman"/>
                <w:kern w:val="0"/>
                <w:sz w:val="18"/>
              </w:rPr>
              <w:t>敏感度统计值</w:t>
            </w:r>
          </w:p>
        </w:tc>
      </w:tr>
      <w:tr w14:paraId="100952B4">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5" w:hRule="atLeast"/>
        </w:trPr>
        <w:tc>
          <w:tcPr>
            <w:tcW w:w="603" w:type="pct"/>
            <w:vMerge w:val="restart"/>
            <w:tcBorders>
              <w:right w:val="single" w:color="auto" w:sz="4" w:space="0"/>
            </w:tcBorders>
            <w:vAlign w:val="center"/>
          </w:tcPr>
          <w:p w14:paraId="28FCA317">
            <w:pPr>
              <w:autoSpaceDE w:val="0"/>
              <w:autoSpaceDN w:val="0"/>
              <w:adjustRightInd w:val="0"/>
              <w:jc w:val="center"/>
              <w:rPr>
                <w:rFonts w:ascii="Times New Roman" w:hAnsi="Times New Roman" w:eastAsia="楷体" w:cs="Times New Roman"/>
                <w:kern w:val="0"/>
                <w:sz w:val="18"/>
              </w:rPr>
            </w:pPr>
            <w:r>
              <w:rPr>
                <w:rFonts w:hint="eastAsia" w:ascii="Times New Roman" w:hAnsi="Times New Roman" w:eastAsia="楷体" w:cs="Times New Roman"/>
                <w:kern w:val="0"/>
                <w:sz w:val="18"/>
              </w:rPr>
              <w:t>创新效率</w:t>
            </w:r>
          </w:p>
        </w:tc>
        <w:tc>
          <w:tcPr>
            <w:tcW w:w="674" w:type="pct"/>
            <w:vMerge w:val="restart"/>
            <w:tcBorders>
              <w:left w:val="single" w:color="auto" w:sz="4" w:space="0"/>
              <w:right w:val="single" w:color="auto" w:sz="4" w:space="0"/>
            </w:tcBorders>
            <w:vAlign w:val="center"/>
          </w:tcPr>
          <w:p w14:paraId="7F097D6C">
            <w:pPr>
              <w:autoSpaceDE w:val="0"/>
              <w:autoSpaceDN w:val="0"/>
              <w:adjustRightInd w:val="0"/>
              <w:jc w:val="center"/>
              <w:rPr>
                <w:rFonts w:ascii="Times New Roman" w:hAnsi="Times New Roman" w:eastAsia="楷体" w:cs="Times New Roman"/>
                <w:i/>
                <w:iCs/>
                <w:kern w:val="0"/>
                <w:sz w:val="18"/>
              </w:rPr>
            </w:pPr>
            <w:r>
              <w:rPr>
                <w:rFonts w:ascii="Times New Roman" w:hAnsi="Times New Roman" w:eastAsia="楷体" w:cs="Times New Roman"/>
                <w:i/>
                <w:iCs/>
                <w:kern w:val="0"/>
                <w:sz w:val="18"/>
              </w:rPr>
              <w:t>r</w:t>
            </w:r>
            <w:r>
              <w:rPr>
                <w:rFonts w:hint="eastAsia" w:ascii="Times New Roman" w:hAnsi="Times New Roman" w:eastAsia="楷体" w:cs="Times New Roman"/>
                <w:i/>
                <w:iCs/>
                <w:kern w:val="0"/>
                <w:sz w:val="18"/>
              </w:rPr>
              <w:t>ace</w:t>
            </w:r>
            <w:r>
              <w:rPr>
                <w:rFonts w:ascii="Times New Roman" w:hAnsi="Times New Roman" w:eastAsia="楷体" w:cs="Times New Roman"/>
                <w:i/>
                <w:iCs/>
                <w:kern w:val="0"/>
                <w:sz w:val="18"/>
              </w:rPr>
              <w:t>t</w:t>
            </w:r>
          </w:p>
        </w:tc>
        <w:tc>
          <w:tcPr>
            <w:tcW w:w="1560" w:type="pct"/>
            <w:tcBorders>
              <w:left w:val="single" w:color="auto" w:sz="4" w:space="0"/>
              <w:right w:val="single" w:color="auto" w:sz="4" w:space="0"/>
            </w:tcBorders>
            <w:vAlign w:val="center"/>
          </w:tcPr>
          <w:p w14:paraId="2A1D90CC">
            <w:pPr>
              <w:autoSpaceDE w:val="0"/>
              <w:autoSpaceDN w:val="0"/>
              <w:adjustRightInd w:val="0"/>
              <w:jc w:val="center"/>
              <w:rPr>
                <w:rFonts w:ascii="Times New Roman" w:hAnsi="Times New Roman" w:eastAsia="楷体" w:cs="Times New Roman"/>
                <w:kern w:val="0"/>
                <w:sz w:val="18"/>
              </w:rPr>
            </w:pPr>
            <w:r>
              <w:rPr>
                <w:rFonts w:hint="eastAsia" w:ascii="Times New Roman" w:hAnsi="Times New Roman" w:eastAsia="楷体" w:cs="Times New Roman"/>
                <w:kern w:val="0"/>
                <w:sz w:val="18"/>
              </w:rPr>
              <w:t>无控制变量</w:t>
            </w:r>
            <w:r>
              <w:rPr>
                <w:rFonts w:ascii="Times New Roman" w:hAnsi="Times New Roman" w:eastAsia="楷体" w:cs="Times New Roman"/>
                <w:kern w:val="0"/>
                <w:sz w:val="18"/>
              </w:rPr>
              <w:t>+</w:t>
            </w:r>
            <w:r>
              <w:rPr>
                <w:rFonts w:hint="eastAsia" w:ascii="Times New Roman" w:hAnsi="Times New Roman" w:eastAsia="楷体" w:cs="Times New Roman"/>
                <w:kern w:val="0"/>
                <w:sz w:val="18"/>
              </w:rPr>
              <w:t>双向固定效应</w:t>
            </w:r>
          </w:p>
        </w:tc>
        <w:tc>
          <w:tcPr>
            <w:tcW w:w="709" w:type="pct"/>
            <w:tcBorders>
              <w:left w:val="single" w:color="auto" w:sz="4" w:space="0"/>
              <w:right w:val="single" w:color="auto" w:sz="4" w:space="0"/>
            </w:tcBorders>
            <w:vAlign w:val="center"/>
          </w:tcPr>
          <w:p w14:paraId="4B489FA0">
            <w:pPr>
              <w:autoSpaceDE w:val="0"/>
              <w:autoSpaceDN w:val="0"/>
              <w:adjustRightInd w:val="0"/>
              <w:jc w:val="center"/>
              <w:rPr>
                <w:rFonts w:ascii="Times New Roman" w:hAnsi="Times New Roman" w:eastAsia="楷体" w:cs="Times New Roman"/>
                <w:kern w:val="0"/>
                <w:sz w:val="18"/>
              </w:rPr>
            </w:pPr>
            <w:r>
              <w:rPr>
                <w:rFonts w:ascii="Times New Roman" w:hAnsi="Times New Roman" w:eastAsia="楷体" w:cs="Times New Roman"/>
                <w:kern w:val="0"/>
                <w:sz w:val="18"/>
              </w:rPr>
              <w:t>-0.000</w:t>
            </w:r>
            <w:r>
              <w:rPr>
                <w:rFonts w:hint="eastAsia" w:ascii="Times New Roman" w:hAnsi="Times New Roman" w:eastAsia="楷体" w:cs="Times New Roman"/>
                <w:kern w:val="0"/>
                <w:sz w:val="18"/>
              </w:rPr>
              <w:t>5</w:t>
            </w:r>
          </w:p>
        </w:tc>
        <w:tc>
          <w:tcPr>
            <w:tcW w:w="745" w:type="pct"/>
            <w:tcBorders>
              <w:left w:val="single" w:color="auto" w:sz="4" w:space="0"/>
              <w:right w:val="single" w:color="auto" w:sz="4" w:space="0"/>
            </w:tcBorders>
            <w:vAlign w:val="center"/>
          </w:tcPr>
          <w:p w14:paraId="3C209BD6">
            <w:pPr>
              <w:autoSpaceDE w:val="0"/>
              <w:autoSpaceDN w:val="0"/>
              <w:adjustRightInd w:val="0"/>
              <w:jc w:val="center"/>
              <w:rPr>
                <w:rFonts w:ascii="Times New Roman" w:hAnsi="Times New Roman" w:eastAsia="楷体" w:cs="Times New Roman"/>
                <w:kern w:val="0"/>
                <w:sz w:val="18"/>
              </w:rPr>
            </w:pPr>
            <w:r>
              <w:rPr>
                <w:rFonts w:ascii="Times New Roman" w:hAnsi="Times New Roman" w:eastAsia="楷体" w:cs="Times New Roman"/>
                <w:kern w:val="0"/>
                <w:sz w:val="18"/>
              </w:rPr>
              <w:t>-0.00</w:t>
            </w:r>
            <w:r>
              <w:rPr>
                <w:rFonts w:hint="eastAsia" w:ascii="Times New Roman" w:hAnsi="Times New Roman" w:eastAsia="楷体" w:cs="Times New Roman"/>
                <w:kern w:val="0"/>
                <w:sz w:val="18"/>
              </w:rPr>
              <w:t>06</w:t>
            </w:r>
          </w:p>
        </w:tc>
        <w:tc>
          <w:tcPr>
            <w:tcW w:w="709" w:type="pct"/>
            <w:tcBorders>
              <w:left w:val="single" w:color="auto" w:sz="4" w:space="0"/>
            </w:tcBorders>
            <w:vAlign w:val="center"/>
          </w:tcPr>
          <w:p w14:paraId="4A072AFF">
            <w:pPr>
              <w:autoSpaceDE w:val="0"/>
              <w:autoSpaceDN w:val="0"/>
              <w:adjustRightInd w:val="0"/>
              <w:jc w:val="center"/>
              <w:rPr>
                <w:rFonts w:ascii="Times New Roman" w:hAnsi="Times New Roman" w:eastAsia="楷体" w:cs="Times New Roman"/>
                <w:kern w:val="0"/>
                <w:sz w:val="18"/>
              </w:rPr>
            </w:pPr>
            <w:r>
              <w:rPr>
                <w:rFonts w:hint="eastAsia" w:ascii="Times New Roman" w:hAnsi="Times New Roman" w:eastAsia="楷体" w:cs="Times New Roman"/>
                <w:kern w:val="0"/>
                <w:sz w:val="18"/>
              </w:rPr>
              <w:t>6.0000</w:t>
            </w:r>
          </w:p>
        </w:tc>
      </w:tr>
      <w:tr w14:paraId="33569E2F">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5" w:hRule="atLeast"/>
        </w:trPr>
        <w:tc>
          <w:tcPr>
            <w:tcW w:w="603" w:type="pct"/>
            <w:vMerge w:val="continue"/>
            <w:tcBorders>
              <w:right w:val="single" w:color="auto" w:sz="4" w:space="0"/>
            </w:tcBorders>
            <w:vAlign w:val="center"/>
          </w:tcPr>
          <w:p w14:paraId="50B6839A">
            <w:pPr>
              <w:autoSpaceDE w:val="0"/>
              <w:autoSpaceDN w:val="0"/>
              <w:adjustRightInd w:val="0"/>
              <w:jc w:val="center"/>
              <w:rPr>
                <w:rFonts w:ascii="Times New Roman" w:hAnsi="Times New Roman" w:eastAsia="楷体" w:cs="Times New Roman"/>
                <w:kern w:val="0"/>
                <w:sz w:val="18"/>
              </w:rPr>
            </w:pPr>
          </w:p>
        </w:tc>
        <w:tc>
          <w:tcPr>
            <w:tcW w:w="674" w:type="pct"/>
            <w:vMerge w:val="continue"/>
            <w:tcBorders>
              <w:left w:val="single" w:color="auto" w:sz="4" w:space="0"/>
              <w:right w:val="single" w:color="auto" w:sz="4" w:space="0"/>
            </w:tcBorders>
            <w:vAlign w:val="center"/>
          </w:tcPr>
          <w:p w14:paraId="04E39E57">
            <w:pPr>
              <w:autoSpaceDE w:val="0"/>
              <w:autoSpaceDN w:val="0"/>
              <w:adjustRightInd w:val="0"/>
              <w:jc w:val="center"/>
              <w:rPr>
                <w:rFonts w:ascii="Times New Roman" w:hAnsi="Times New Roman" w:eastAsia="楷体" w:cs="Times New Roman"/>
                <w:i/>
                <w:iCs/>
                <w:kern w:val="0"/>
                <w:sz w:val="18"/>
              </w:rPr>
            </w:pPr>
          </w:p>
        </w:tc>
        <w:tc>
          <w:tcPr>
            <w:tcW w:w="1560" w:type="pct"/>
            <w:tcBorders>
              <w:left w:val="single" w:color="auto" w:sz="4" w:space="0"/>
              <w:right w:val="single" w:color="auto" w:sz="4" w:space="0"/>
            </w:tcBorders>
            <w:vAlign w:val="center"/>
          </w:tcPr>
          <w:p w14:paraId="2B3E1898">
            <w:pPr>
              <w:autoSpaceDE w:val="0"/>
              <w:autoSpaceDN w:val="0"/>
              <w:adjustRightInd w:val="0"/>
              <w:jc w:val="center"/>
              <w:rPr>
                <w:rFonts w:ascii="Times New Roman" w:hAnsi="Times New Roman" w:eastAsia="楷体" w:cs="Times New Roman"/>
                <w:kern w:val="0"/>
                <w:sz w:val="18"/>
              </w:rPr>
            </w:pPr>
            <w:r>
              <w:rPr>
                <w:rFonts w:hint="eastAsia" w:ascii="Times New Roman" w:hAnsi="Times New Roman" w:eastAsia="楷体" w:cs="Times New Roman"/>
                <w:kern w:val="0"/>
                <w:sz w:val="18"/>
              </w:rPr>
              <w:t>部分控制变量</w:t>
            </w:r>
            <w:r>
              <w:rPr>
                <w:rFonts w:ascii="Times New Roman" w:hAnsi="Times New Roman" w:eastAsia="楷体" w:cs="Times New Roman"/>
                <w:kern w:val="0"/>
                <w:sz w:val="18"/>
              </w:rPr>
              <w:t>+</w:t>
            </w:r>
            <w:r>
              <w:rPr>
                <w:rFonts w:hint="eastAsia" w:ascii="Times New Roman" w:hAnsi="Times New Roman" w:eastAsia="楷体" w:cs="Times New Roman"/>
                <w:kern w:val="0"/>
                <w:sz w:val="18"/>
              </w:rPr>
              <w:t>双向固定效应</w:t>
            </w:r>
          </w:p>
        </w:tc>
        <w:tc>
          <w:tcPr>
            <w:tcW w:w="709" w:type="pct"/>
            <w:tcBorders>
              <w:left w:val="single" w:color="auto" w:sz="4" w:space="0"/>
              <w:right w:val="single" w:color="auto" w:sz="4" w:space="0"/>
            </w:tcBorders>
            <w:vAlign w:val="center"/>
          </w:tcPr>
          <w:p w14:paraId="08424069">
            <w:pPr>
              <w:autoSpaceDE w:val="0"/>
              <w:autoSpaceDN w:val="0"/>
              <w:adjustRightInd w:val="0"/>
              <w:jc w:val="center"/>
              <w:rPr>
                <w:rFonts w:ascii="Times New Roman" w:hAnsi="Times New Roman" w:eastAsia="楷体" w:cs="Times New Roman"/>
                <w:kern w:val="0"/>
                <w:sz w:val="18"/>
              </w:rPr>
            </w:pPr>
            <w:r>
              <w:rPr>
                <w:rFonts w:hint="eastAsia" w:ascii="Times New Roman" w:hAnsi="Times New Roman" w:eastAsia="楷体" w:cs="Times New Roman"/>
                <w:kern w:val="0"/>
                <w:sz w:val="18"/>
              </w:rPr>
              <w:t>-0.0005</w:t>
            </w:r>
          </w:p>
        </w:tc>
        <w:tc>
          <w:tcPr>
            <w:tcW w:w="745" w:type="pct"/>
            <w:tcBorders>
              <w:left w:val="single" w:color="auto" w:sz="4" w:space="0"/>
              <w:right w:val="single" w:color="auto" w:sz="4" w:space="0"/>
            </w:tcBorders>
            <w:vAlign w:val="center"/>
          </w:tcPr>
          <w:p w14:paraId="70ADB0AB">
            <w:pPr>
              <w:autoSpaceDE w:val="0"/>
              <w:autoSpaceDN w:val="0"/>
              <w:adjustRightInd w:val="0"/>
              <w:jc w:val="center"/>
              <w:rPr>
                <w:rFonts w:ascii="Times New Roman" w:hAnsi="Times New Roman" w:eastAsia="楷体" w:cs="Times New Roman"/>
                <w:kern w:val="0"/>
                <w:sz w:val="18"/>
              </w:rPr>
            </w:pPr>
            <w:r>
              <w:rPr>
                <w:rFonts w:ascii="Times New Roman" w:hAnsi="Times New Roman" w:eastAsia="楷体" w:cs="Times New Roman"/>
                <w:kern w:val="0"/>
                <w:sz w:val="18"/>
              </w:rPr>
              <w:t>-0.00</w:t>
            </w:r>
            <w:r>
              <w:rPr>
                <w:rFonts w:hint="eastAsia" w:ascii="Times New Roman" w:hAnsi="Times New Roman" w:eastAsia="楷体" w:cs="Times New Roman"/>
                <w:kern w:val="0"/>
                <w:sz w:val="18"/>
              </w:rPr>
              <w:t>06</w:t>
            </w:r>
          </w:p>
        </w:tc>
        <w:tc>
          <w:tcPr>
            <w:tcW w:w="709" w:type="pct"/>
            <w:tcBorders>
              <w:left w:val="single" w:color="auto" w:sz="4" w:space="0"/>
            </w:tcBorders>
            <w:vAlign w:val="center"/>
          </w:tcPr>
          <w:p w14:paraId="525F769F">
            <w:pPr>
              <w:autoSpaceDE w:val="0"/>
              <w:autoSpaceDN w:val="0"/>
              <w:adjustRightInd w:val="0"/>
              <w:jc w:val="center"/>
              <w:rPr>
                <w:rFonts w:ascii="Times New Roman" w:hAnsi="Times New Roman" w:eastAsia="楷体" w:cs="Times New Roman"/>
                <w:kern w:val="0"/>
                <w:sz w:val="18"/>
              </w:rPr>
            </w:pPr>
            <w:r>
              <w:rPr>
                <w:rFonts w:hint="eastAsia" w:ascii="Times New Roman" w:hAnsi="Times New Roman" w:eastAsia="楷体" w:cs="Times New Roman"/>
                <w:kern w:val="0"/>
                <w:sz w:val="18"/>
              </w:rPr>
              <w:t>6.0000</w:t>
            </w:r>
          </w:p>
        </w:tc>
      </w:tr>
      <w:tr w14:paraId="6196F5BA">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5" w:hRule="atLeast"/>
        </w:trPr>
        <w:tc>
          <w:tcPr>
            <w:tcW w:w="603" w:type="pct"/>
            <w:vMerge w:val="restart"/>
            <w:tcBorders>
              <w:right w:val="single" w:color="auto" w:sz="4" w:space="0"/>
            </w:tcBorders>
            <w:vAlign w:val="center"/>
          </w:tcPr>
          <w:p w14:paraId="1CFF448C">
            <w:pPr>
              <w:autoSpaceDE w:val="0"/>
              <w:autoSpaceDN w:val="0"/>
              <w:adjustRightInd w:val="0"/>
              <w:jc w:val="center"/>
              <w:rPr>
                <w:rFonts w:ascii="Times New Roman" w:hAnsi="Times New Roman" w:eastAsia="楷体" w:cs="Times New Roman"/>
                <w:kern w:val="0"/>
                <w:sz w:val="18"/>
              </w:rPr>
            </w:pPr>
            <w:r>
              <w:rPr>
                <w:rFonts w:hint="eastAsia" w:ascii="Times New Roman" w:hAnsi="Times New Roman" w:eastAsia="楷体" w:cs="Times New Roman"/>
                <w:kern w:val="0"/>
                <w:sz w:val="18"/>
              </w:rPr>
              <w:t>创新产出</w:t>
            </w:r>
          </w:p>
        </w:tc>
        <w:tc>
          <w:tcPr>
            <w:tcW w:w="674" w:type="pct"/>
            <w:vMerge w:val="restart"/>
            <w:tcBorders>
              <w:left w:val="single" w:color="auto" w:sz="4" w:space="0"/>
              <w:right w:val="single" w:color="auto" w:sz="4" w:space="0"/>
            </w:tcBorders>
            <w:vAlign w:val="center"/>
          </w:tcPr>
          <w:p w14:paraId="07F56FAD">
            <w:pPr>
              <w:autoSpaceDE w:val="0"/>
              <w:autoSpaceDN w:val="0"/>
              <w:adjustRightInd w:val="0"/>
              <w:jc w:val="center"/>
              <w:rPr>
                <w:rFonts w:ascii="Times New Roman" w:hAnsi="Times New Roman" w:eastAsia="楷体" w:cs="Times New Roman"/>
                <w:i/>
                <w:iCs/>
                <w:kern w:val="0"/>
                <w:sz w:val="18"/>
              </w:rPr>
            </w:pPr>
            <w:r>
              <w:rPr>
                <w:rFonts w:ascii="Times New Roman" w:hAnsi="Times New Roman" w:eastAsia="楷体" w:cs="Times New Roman"/>
                <w:i/>
                <w:iCs/>
                <w:kern w:val="0"/>
                <w:sz w:val="18"/>
              </w:rPr>
              <w:t>r</w:t>
            </w:r>
            <w:r>
              <w:rPr>
                <w:rFonts w:hint="eastAsia" w:ascii="Times New Roman" w:hAnsi="Times New Roman" w:eastAsia="楷体" w:cs="Times New Roman"/>
                <w:i/>
                <w:iCs/>
                <w:kern w:val="0"/>
                <w:sz w:val="18"/>
              </w:rPr>
              <w:t>ace</w:t>
            </w:r>
            <w:r>
              <w:rPr>
                <w:rFonts w:ascii="Times New Roman" w:hAnsi="Times New Roman" w:eastAsia="楷体" w:cs="Times New Roman"/>
                <w:i/>
                <w:iCs/>
                <w:kern w:val="0"/>
                <w:sz w:val="18"/>
              </w:rPr>
              <w:t>t</w:t>
            </w:r>
          </w:p>
        </w:tc>
        <w:tc>
          <w:tcPr>
            <w:tcW w:w="1560" w:type="pct"/>
            <w:tcBorders>
              <w:left w:val="single" w:color="auto" w:sz="4" w:space="0"/>
              <w:right w:val="single" w:color="auto" w:sz="4" w:space="0"/>
            </w:tcBorders>
            <w:vAlign w:val="center"/>
          </w:tcPr>
          <w:p w14:paraId="6DC9F7E4">
            <w:pPr>
              <w:autoSpaceDE w:val="0"/>
              <w:autoSpaceDN w:val="0"/>
              <w:adjustRightInd w:val="0"/>
              <w:jc w:val="center"/>
              <w:rPr>
                <w:rFonts w:ascii="Times New Roman" w:hAnsi="Times New Roman" w:eastAsia="楷体" w:cs="Times New Roman"/>
                <w:kern w:val="0"/>
                <w:sz w:val="18"/>
              </w:rPr>
            </w:pPr>
            <w:r>
              <w:rPr>
                <w:rFonts w:hint="eastAsia" w:ascii="Times New Roman" w:hAnsi="Times New Roman" w:eastAsia="楷体" w:cs="Times New Roman"/>
                <w:kern w:val="0"/>
                <w:sz w:val="18"/>
              </w:rPr>
              <w:t>无控制变量</w:t>
            </w:r>
            <w:r>
              <w:rPr>
                <w:rFonts w:ascii="Times New Roman" w:hAnsi="Times New Roman" w:eastAsia="楷体" w:cs="Times New Roman"/>
                <w:kern w:val="0"/>
                <w:sz w:val="18"/>
              </w:rPr>
              <w:t>+</w:t>
            </w:r>
            <w:r>
              <w:rPr>
                <w:rFonts w:hint="eastAsia" w:ascii="Times New Roman" w:hAnsi="Times New Roman" w:eastAsia="楷体" w:cs="Times New Roman"/>
                <w:kern w:val="0"/>
                <w:sz w:val="18"/>
              </w:rPr>
              <w:t>双向固定效应</w:t>
            </w:r>
          </w:p>
        </w:tc>
        <w:tc>
          <w:tcPr>
            <w:tcW w:w="709" w:type="pct"/>
            <w:tcBorders>
              <w:left w:val="single" w:color="auto" w:sz="4" w:space="0"/>
              <w:right w:val="single" w:color="auto" w:sz="4" w:space="0"/>
            </w:tcBorders>
            <w:vAlign w:val="center"/>
          </w:tcPr>
          <w:p w14:paraId="7837E0EF">
            <w:pPr>
              <w:autoSpaceDE w:val="0"/>
              <w:autoSpaceDN w:val="0"/>
              <w:adjustRightInd w:val="0"/>
              <w:jc w:val="center"/>
              <w:rPr>
                <w:rFonts w:ascii="Times New Roman" w:hAnsi="Times New Roman" w:eastAsia="楷体" w:cs="Times New Roman"/>
                <w:kern w:val="0"/>
                <w:sz w:val="18"/>
              </w:rPr>
            </w:pPr>
            <w:r>
              <w:rPr>
                <w:rFonts w:ascii="Times New Roman" w:hAnsi="Times New Roman" w:eastAsia="楷体" w:cs="Times New Roman"/>
                <w:kern w:val="0"/>
                <w:sz w:val="18"/>
              </w:rPr>
              <w:t>-0.00</w:t>
            </w:r>
            <w:r>
              <w:rPr>
                <w:rFonts w:hint="eastAsia" w:ascii="Times New Roman" w:hAnsi="Times New Roman" w:eastAsia="楷体" w:cs="Times New Roman"/>
                <w:kern w:val="0"/>
                <w:sz w:val="18"/>
              </w:rPr>
              <w:t>80</w:t>
            </w:r>
          </w:p>
        </w:tc>
        <w:tc>
          <w:tcPr>
            <w:tcW w:w="745" w:type="pct"/>
            <w:tcBorders>
              <w:left w:val="single" w:color="auto" w:sz="4" w:space="0"/>
              <w:right w:val="single" w:color="auto" w:sz="4" w:space="0"/>
            </w:tcBorders>
            <w:vAlign w:val="center"/>
          </w:tcPr>
          <w:p w14:paraId="12BD1B73">
            <w:pPr>
              <w:autoSpaceDE w:val="0"/>
              <w:autoSpaceDN w:val="0"/>
              <w:adjustRightInd w:val="0"/>
              <w:jc w:val="center"/>
              <w:rPr>
                <w:rFonts w:ascii="Times New Roman" w:hAnsi="Times New Roman" w:eastAsia="楷体" w:cs="Times New Roman"/>
                <w:kern w:val="0"/>
                <w:sz w:val="18"/>
              </w:rPr>
            </w:pPr>
            <w:r>
              <w:rPr>
                <w:rFonts w:ascii="Times New Roman" w:hAnsi="Times New Roman" w:eastAsia="楷体" w:cs="Times New Roman"/>
                <w:kern w:val="0"/>
                <w:sz w:val="18"/>
              </w:rPr>
              <w:t>-0.0089</w:t>
            </w:r>
          </w:p>
        </w:tc>
        <w:tc>
          <w:tcPr>
            <w:tcW w:w="709" w:type="pct"/>
            <w:tcBorders>
              <w:left w:val="single" w:color="auto" w:sz="4" w:space="0"/>
            </w:tcBorders>
            <w:vAlign w:val="center"/>
          </w:tcPr>
          <w:p w14:paraId="7BD2D088">
            <w:pPr>
              <w:autoSpaceDE w:val="0"/>
              <w:autoSpaceDN w:val="0"/>
              <w:adjustRightInd w:val="0"/>
              <w:jc w:val="center"/>
              <w:rPr>
                <w:rFonts w:ascii="Times New Roman" w:hAnsi="Times New Roman" w:eastAsia="楷体" w:cs="Times New Roman"/>
                <w:kern w:val="0"/>
                <w:sz w:val="18"/>
              </w:rPr>
            </w:pPr>
            <w:r>
              <w:rPr>
                <w:rFonts w:hint="eastAsia" w:ascii="Times New Roman" w:hAnsi="Times New Roman" w:eastAsia="楷体" w:cs="Times New Roman"/>
                <w:kern w:val="0"/>
                <w:sz w:val="18"/>
              </w:rPr>
              <w:t>9.8889</w:t>
            </w:r>
          </w:p>
        </w:tc>
      </w:tr>
      <w:tr w14:paraId="5DAA7905">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5" w:hRule="atLeast"/>
        </w:trPr>
        <w:tc>
          <w:tcPr>
            <w:tcW w:w="603" w:type="pct"/>
            <w:vMerge w:val="continue"/>
            <w:tcBorders>
              <w:right w:val="single" w:color="auto" w:sz="4" w:space="0"/>
            </w:tcBorders>
            <w:vAlign w:val="center"/>
          </w:tcPr>
          <w:p w14:paraId="775DD861">
            <w:pPr>
              <w:autoSpaceDE w:val="0"/>
              <w:autoSpaceDN w:val="0"/>
              <w:adjustRightInd w:val="0"/>
              <w:rPr>
                <w:rFonts w:ascii="Times New Roman" w:hAnsi="Times New Roman" w:eastAsia="楷体" w:cs="Times New Roman"/>
                <w:kern w:val="0"/>
                <w:sz w:val="18"/>
              </w:rPr>
            </w:pPr>
          </w:p>
        </w:tc>
        <w:tc>
          <w:tcPr>
            <w:tcW w:w="674" w:type="pct"/>
            <w:vMerge w:val="continue"/>
            <w:tcBorders>
              <w:left w:val="single" w:color="auto" w:sz="4" w:space="0"/>
              <w:right w:val="single" w:color="auto" w:sz="4" w:space="0"/>
            </w:tcBorders>
            <w:vAlign w:val="center"/>
          </w:tcPr>
          <w:p w14:paraId="6642EC16">
            <w:pPr>
              <w:autoSpaceDE w:val="0"/>
              <w:autoSpaceDN w:val="0"/>
              <w:adjustRightInd w:val="0"/>
              <w:rPr>
                <w:rFonts w:ascii="Times New Roman" w:hAnsi="Times New Roman" w:eastAsia="楷体" w:cs="Times New Roman"/>
                <w:kern w:val="0"/>
                <w:sz w:val="18"/>
              </w:rPr>
            </w:pPr>
          </w:p>
        </w:tc>
        <w:tc>
          <w:tcPr>
            <w:tcW w:w="1560" w:type="pct"/>
            <w:tcBorders>
              <w:left w:val="single" w:color="auto" w:sz="4" w:space="0"/>
              <w:right w:val="single" w:color="auto" w:sz="4" w:space="0"/>
            </w:tcBorders>
            <w:vAlign w:val="center"/>
          </w:tcPr>
          <w:p w14:paraId="3067E2BB">
            <w:pPr>
              <w:autoSpaceDE w:val="0"/>
              <w:autoSpaceDN w:val="0"/>
              <w:adjustRightInd w:val="0"/>
              <w:jc w:val="center"/>
              <w:rPr>
                <w:rFonts w:ascii="Times New Roman" w:hAnsi="Times New Roman" w:eastAsia="楷体" w:cs="Times New Roman"/>
                <w:kern w:val="0"/>
                <w:sz w:val="18"/>
              </w:rPr>
            </w:pPr>
            <w:r>
              <w:rPr>
                <w:rFonts w:hint="eastAsia" w:ascii="Times New Roman" w:hAnsi="Times New Roman" w:eastAsia="楷体" w:cs="Times New Roman"/>
                <w:kern w:val="0"/>
                <w:sz w:val="18"/>
              </w:rPr>
              <w:t>部分控制变量</w:t>
            </w:r>
            <w:r>
              <w:rPr>
                <w:rFonts w:ascii="Times New Roman" w:hAnsi="Times New Roman" w:eastAsia="楷体" w:cs="Times New Roman"/>
                <w:kern w:val="0"/>
                <w:sz w:val="18"/>
              </w:rPr>
              <w:t>+</w:t>
            </w:r>
            <w:r>
              <w:rPr>
                <w:rFonts w:hint="eastAsia" w:ascii="Times New Roman" w:hAnsi="Times New Roman" w:eastAsia="楷体" w:cs="Times New Roman"/>
                <w:kern w:val="0"/>
                <w:sz w:val="18"/>
              </w:rPr>
              <w:t>双向固定效应</w:t>
            </w:r>
          </w:p>
        </w:tc>
        <w:tc>
          <w:tcPr>
            <w:tcW w:w="709" w:type="pct"/>
            <w:tcBorders>
              <w:left w:val="single" w:color="auto" w:sz="4" w:space="0"/>
              <w:right w:val="single" w:color="auto" w:sz="4" w:space="0"/>
            </w:tcBorders>
            <w:vAlign w:val="center"/>
          </w:tcPr>
          <w:p w14:paraId="1C71F880">
            <w:pPr>
              <w:autoSpaceDE w:val="0"/>
              <w:autoSpaceDN w:val="0"/>
              <w:adjustRightInd w:val="0"/>
              <w:jc w:val="center"/>
              <w:rPr>
                <w:rFonts w:ascii="Times New Roman" w:hAnsi="Times New Roman" w:eastAsia="楷体" w:cs="Times New Roman"/>
                <w:kern w:val="0"/>
                <w:sz w:val="18"/>
              </w:rPr>
            </w:pPr>
            <w:r>
              <w:rPr>
                <w:rFonts w:ascii="Times New Roman" w:hAnsi="Times New Roman" w:eastAsia="楷体" w:cs="Times New Roman"/>
                <w:kern w:val="0"/>
                <w:sz w:val="18"/>
              </w:rPr>
              <w:t>-0.0090</w:t>
            </w:r>
          </w:p>
        </w:tc>
        <w:tc>
          <w:tcPr>
            <w:tcW w:w="745" w:type="pct"/>
            <w:tcBorders>
              <w:left w:val="single" w:color="auto" w:sz="4" w:space="0"/>
              <w:right w:val="single" w:color="auto" w:sz="4" w:space="0"/>
            </w:tcBorders>
            <w:vAlign w:val="center"/>
          </w:tcPr>
          <w:p w14:paraId="5B5714CC">
            <w:pPr>
              <w:autoSpaceDE w:val="0"/>
              <w:autoSpaceDN w:val="0"/>
              <w:adjustRightInd w:val="0"/>
              <w:jc w:val="center"/>
              <w:rPr>
                <w:rFonts w:ascii="Times New Roman" w:hAnsi="Times New Roman" w:eastAsia="楷体" w:cs="Times New Roman"/>
                <w:kern w:val="0"/>
                <w:sz w:val="18"/>
              </w:rPr>
            </w:pPr>
            <w:r>
              <w:rPr>
                <w:rFonts w:ascii="Times New Roman" w:hAnsi="Times New Roman" w:eastAsia="楷体" w:cs="Times New Roman"/>
                <w:kern w:val="0"/>
                <w:sz w:val="18"/>
              </w:rPr>
              <w:t>-0.0089</w:t>
            </w:r>
          </w:p>
        </w:tc>
        <w:tc>
          <w:tcPr>
            <w:tcW w:w="709" w:type="pct"/>
            <w:tcBorders>
              <w:left w:val="single" w:color="auto" w:sz="4" w:space="0"/>
            </w:tcBorders>
            <w:vAlign w:val="center"/>
          </w:tcPr>
          <w:p w14:paraId="36C5CF32">
            <w:pPr>
              <w:autoSpaceDE w:val="0"/>
              <w:autoSpaceDN w:val="0"/>
              <w:adjustRightInd w:val="0"/>
              <w:jc w:val="center"/>
              <w:rPr>
                <w:rFonts w:ascii="Times New Roman" w:hAnsi="Times New Roman" w:eastAsia="楷体" w:cs="Times New Roman"/>
                <w:kern w:val="0"/>
                <w:sz w:val="18"/>
              </w:rPr>
            </w:pPr>
            <w:r>
              <w:rPr>
                <w:rFonts w:ascii="Times New Roman" w:hAnsi="Times New Roman" w:eastAsia="楷体" w:cs="Times New Roman"/>
                <w:kern w:val="0"/>
                <w:sz w:val="18"/>
              </w:rPr>
              <w:t>89.000</w:t>
            </w:r>
            <w:r>
              <w:rPr>
                <w:rFonts w:hint="eastAsia" w:ascii="Times New Roman" w:hAnsi="Times New Roman" w:eastAsia="楷体" w:cs="Times New Roman"/>
                <w:kern w:val="0"/>
                <w:sz w:val="18"/>
              </w:rPr>
              <w:t>0</w:t>
            </w:r>
          </w:p>
        </w:tc>
      </w:tr>
    </w:tbl>
    <w:p w14:paraId="6FF19612">
      <w:pPr>
        <w:rPr>
          <w:rFonts w:ascii="Times New Roman" w:hAnsi="Times New Roman" w:eastAsia="宋体" w:cs="Times New Roman"/>
          <w:szCs w:val="21"/>
        </w:rPr>
      </w:pPr>
    </w:p>
    <w:sectPr>
      <w:footnotePr>
        <w:numFmt w:val="decimalEnclosedCircleChinese"/>
        <w:numRestart w:val="eachPage"/>
      </w:footnote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Cambria Math">
    <w:panose1 w:val="02040503050406030204"/>
    <w:charset w:val="00"/>
    <w:family w:val="roman"/>
    <w:pitch w:val="default"/>
    <w:sig w:usb0="E00006FF" w:usb1="420024FF" w:usb2="02000000" w:usb3="00000000" w:csb0="2000019F" w:csb1="00000000"/>
  </w:font>
  <w:font w:name="Segoe UI">
    <w:panose1 w:val="020B0502040204020203"/>
    <w:charset w:val="00"/>
    <w:family w:val="swiss"/>
    <w:pitch w:val="default"/>
    <w:sig w:usb0="E4002EFF" w:usb1="C000E47F" w:usb2="00000009" w:usb3="00000000" w:csb0="200001FF" w:csb1="00000000"/>
  </w:font>
  <w:font w:name="华文楷体">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numFmt w:val="decimalEnclosedCircleChinese"/>
    <w:numRestart w:val="eachPage"/>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330A"/>
    <w:rsid w:val="000057D3"/>
    <w:rsid w:val="0000585B"/>
    <w:rsid w:val="00007897"/>
    <w:rsid w:val="00015E9D"/>
    <w:rsid w:val="00016A37"/>
    <w:rsid w:val="000233CE"/>
    <w:rsid w:val="00023FCD"/>
    <w:rsid w:val="000306D9"/>
    <w:rsid w:val="00031802"/>
    <w:rsid w:val="00036114"/>
    <w:rsid w:val="00037EEA"/>
    <w:rsid w:val="00040C74"/>
    <w:rsid w:val="00041C6E"/>
    <w:rsid w:val="000435DC"/>
    <w:rsid w:val="00043C96"/>
    <w:rsid w:val="00044D98"/>
    <w:rsid w:val="0005585D"/>
    <w:rsid w:val="00060F40"/>
    <w:rsid w:val="0006346A"/>
    <w:rsid w:val="0006402E"/>
    <w:rsid w:val="00064070"/>
    <w:rsid w:val="000645BE"/>
    <w:rsid w:val="0006517C"/>
    <w:rsid w:val="0006535F"/>
    <w:rsid w:val="0006628D"/>
    <w:rsid w:val="00070638"/>
    <w:rsid w:val="00077372"/>
    <w:rsid w:val="00080182"/>
    <w:rsid w:val="00080662"/>
    <w:rsid w:val="000823BF"/>
    <w:rsid w:val="0008349C"/>
    <w:rsid w:val="0008513A"/>
    <w:rsid w:val="000B1310"/>
    <w:rsid w:val="000B5270"/>
    <w:rsid w:val="000C3ECD"/>
    <w:rsid w:val="000C4E32"/>
    <w:rsid w:val="000C5FB7"/>
    <w:rsid w:val="000C61CB"/>
    <w:rsid w:val="000C6447"/>
    <w:rsid w:val="000D1725"/>
    <w:rsid w:val="000D3430"/>
    <w:rsid w:val="000E6B4F"/>
    <w:rsid w:val="000E6C11"/>
    <w:rsid w:val="000F4F75"/>
    <w:rsid w:val="000F6030"/>
    <w:rsid w:val="000F7949"/>
    <w:rsid w:val="001054B5"/>
    <w:rsid w:val="00111F84"/>
    <w:rsid w:val="00124D62"/>
    <w:rsid w:val="00127DCD"/>
    <w:rsid w:val="00130623"/>
    <w:rsid w:val="00130738"/>
    <w:rsid w:val="00140DAB"/>
    <w:rsid w:val="00140E12"/>
    <w:rsid w:val="00144D58"/>
    <w:rsid w:val="0014673F"/>
    <w:rsid w:val="00150733"/>
    <w:rsid w:val="001547E9"/>
    <w:rsid w:val="0015763E"/>
    <w:rsid w:val="00160DA9"/>
    <w:rsid w:val="00162D70"/>
    <w:rsid w:val="001631D8"/>
    <w:rsid w:val="001638D8"/>
    <w:rsid w:val="00164D8D"/>
    <w:rsid w:val="0016709C"/>
    <w:rsid w:val="00170B22"/>
    <w:rsid w:val="001723DC"/>
    <w:rsid w:val="00172CE3"/>
    <w:rsid w:val="001816AB"/>
    <w:rsid w:val="00182DBD"/>
    <w:rsid w:val="0018380A"/>
    <w:rsid w:val="0019046F"/>
    <w:rsid w:val="00197263"/>
    <w:rsid w:val="001A0515"/>
    <w:rsid w:val="001A7E56"/>
    <w:rsid w:val="001B1D01"/>
    <w:rsid w:val="001B3297"/>
    <w:rsid w:val="001B404F"/>
    <w:rsid w:val="001C0680"/>
    <w:rsid w:val="001C135C"/>
    <w:rsid w:val="001C2623"/>
    <w:rsid w:val="001C397E"/>
    <w:rsid w:val="001D1B11"/>
    <w:rsid w:val="001E56DD"/>
    <w:rsid w:val="001F6D44"/>
    <w:rsid w:val="00202455"/>
    <w:rsid w:val="002028BE"/>
    <w:rsid w:val="0020486A"/>
    <w:rsid w:val="00212E17"/>
    <w:rsid w:val="00214093"/>
    <w:rsid w:val="00217E93"/>
    <w:rsid w:val="00225005"/>
    <w:rsid w:val="00225205"/>
    <w:rsid w:val="00230259"/>
    <w:rsid w:val="0023568E"/>
    <w:rsid w:val="00235D32"/>
    <w:rsid w:val="00240ED4"/>
    <w:rsid w:val="00245B48"/>
    <w:rsid w:val="00245E24"/>
    <w:rsid w:val="00246EA6"/>
    <w:rsid w:val="00250FF8"/>
    <w:rsid w:val="00254563"/>
    <w:rsid w:val="00255880"/>
    <w:rsid w:val="00255997"/>
    <w:rsid w:val="002577D0"/>
    <w:rsid w:val="002617D5"/>
    <w:rsid w:val="00262336"/>
    <w:rsid w:val="00263353"/>
    <w:rsid w:val="00270027"/>
    <w:rsid w:val="002760CA"/>
    <w:rsid w:val="00286156"/>
    <w:rsid w:val="002870A2"/>
    <w:rsid w:val="002968B1"/>
    <w:rsid w:val="002A1562"/>
    <w:rsid w:val="002A16EE"/>
    <w:rsid w:val="002A2DE1"/>
    <w:rsid w:val="002B1D58"/>
    <w:rsid w:val="002B234C"/>
    <w:rsid w:val="002B41DB"/>
    <w:rsid w:val="002C1982"/>
    <w:rsid w:val="002C2969"/>
    <w:rsid w:val="002D0BD4"/>
    <w:rsid w:val="002D2CEB"/>
    <w:rsid w:val="002D3D38"/>
    <w:rsid w:val="002D4014"/>
    <w:rsid w:val="002D54E6"/>
    <w:rsid w:val="002E6685"/>
    <w:rsid w:val="002E751E"/>
    <w:rsid w:val="002E778D"/>
    <w:rsid w:val="002F0880"/>
    <w:rsid w:val="002F0996"/>
    <w:rsid w:val="002F6D54"/>
    <w:rsid w:val="002F7C1D"/>
    <w:rsid w:val="0030745D"/>
    <w:rsid w:val="00316F0B"/>
    <w:rsid w:val="00317342"/>
    <w:rsid w:val="00325D6E"/>
    <w:rsid w:val="00330724"/>
    <w:rsid w:val="003313E3"/>
    <w:rsid w:val="00332280"/>
    <w:rsid w:val="0033554D"/>
    <w:rsid w:val="00340C63"/>
    <w:rsid w:val="00346C36"/>
    <w:rsid w:val="0035617C"/>
    <w:rsid w:val="00362276"/>
    <w:rsid w:val="00362CB5"/>
    <w:rsid w:val="00365CF6"/>
    <w:rsid w:val="003663D1"/>
    <w:rsid w:val="0037144B"/>
    <w:rsid w:val="0037246D"/>
    <w:rsid w:val="00374FE4"/>
    <w:rsid w:val="0037553F"/>
    <w:rsid w:val="003849E1"/>
    <w:rsid w:val="00390316"/>
    <w:rsid w:val="003A3441"/>
    <w:rsid w:val="003B0882"/>
    <w:rsid w:val="003B185E"/>
    <w:rsid w:val="003B44B5"/>
    <w:rsid w:val="003B4763"/>
    <w:rsid w:val="003B4DD2"/>
    <w:rsid w:val="003B577E"/>
    <w:rsid w:val="003B7A29"/>
    <w:rsid w:val="003C138C"/>
    <w:rsid w:val="003C499F"/>
    <w:rsid w:val="003C539E"/>
    <w:rsid w:val="003D1A3F"/>
    <w:rsid w:val="003D4C07"/>
    <w:rsid w:val="003D5858"/>
    <w:rsid w:val="003D635F"/>
    <w:rsid w:val="003D76DD"/>
    <w:rsid w:val="003E1053"/>
    <w:rsid w:val="003E18DD"/>
    <w:rsid w:val="003E1B15"/>
    <w:rsid w:val="003E3A47"/>
    <w:rsid w:val="003F0F85"/>
    <w:rsid w:val="003F2D61"/>
    <w:rsid w:val="003F31CC"/>
    <w:rsid w:val="003F399E"/>
    <w:rsid w:val="00406004"/>
    <w:rsid w:val="00410571"/>
    <w:rsid w:val="004109A7"/>
    <w:rsid w:val="00410C43"/>
    <w:rsid w:val="0041770D"/>
    <w:rsid w:val="0042258B"/>
    <w:rsid w:val="00422812"/>
    <w:rsid w:val="00423465"/>
    <w:rsid w:val="004236BC"/>
    <w:rsid w:val="0043333A"/>
    <w:rsid w:val="00442C8F"/>
    <w:rsid w:val="004453CF"/>
    <w:rsid w:val="0044554E"/>
    <w:rsid w:val="00450D12"/>
    <w:rsid w:val="004511F5"/>
    <w:rsid w:val="00452D75"/>
    <w:rsid w:val="004645C1"/>
    <w:rsid w:val="0047403A"/>
    <w:rsid w:val="00476E69"/>
    <w:rsid w:val="00480B6B"/>
    <w:rsid w:val="00481852"/>
    <w:rsid w:val="0048201A"/>
    <w:rsid w:val="004828AD"/>
    <w:rsid w:val="00485868"/>
    <w:rsid w:val="00486A9F"/>
    <w:rsid w:val="00487DE2"/>
    <w:rsid w:val="0049320A"/>
    <w:rsid w:val="00493636"/>
    <w:rsid w:val="00494D47"/>
    <w:rsid w:val="00496002"/>
    <w:rsid w:val="00497565"/>
    <w:rsid w:val="004B13FB"/>
    <w:rsid w:val="004B38EE"/>
    <w:rsid w:val="004B3A4C"/>
    <w:rsid w:val="004B41DD"/>
    <w:rsid w:val="004B4A34"/>
    <w:rsid w:val="004C046C"/>
    <w:rsid w:val="004C3A36"/>
    <w:rsid w:val="004C40C6"/>
    <w:rsid w:val="004E5811"/>
    <w:rsid w:val="004F260C"/>
    <w:rsid w:val="004F269F"/>
    <w:rsid w:val="004F5A22"/>
    <w:rsid w:val="004F60C5"/>
    <w:rsid w:val="0050490A"/>
    <w:rsid w:val="005070B9"/>
    <w:rsid w:val="00510BF6"/>
    <w:rsid w:val="00510C21"/>
    <w:rsid w:val="0051254D"/>
    <w:rsid w:val="00512C8F"/>
    <w:rsid w:val="00517BA7"/>
    <w:rsid w:val="00523B5E"/>
    <w:rsid w:val="00524F6F"/>
    <w:rsid w:val="0053195C"/>
    <w:rsid w:val="0053330A"/>
    <w:rsid w:val="005334C2"/>
    <w:rsid w:val="00536DFE"/>
    <w:rsid w:val="00547050"/>
    <w:rsid w:val="00547833"/>
    <w:rsid w:val="00547978"/>
    <w:rsid w:val="00555F21"/>
    <w:rsid w:val="005665F5"/>
    <w:rsid w:val="00567686"/>
    <w:rsid w:val="00581E85"/>
    <w:rsid w:val="00583CB2"/>
    <w:rsid w:val="005B22D3"/>
    <w:rsid w:val="005B4F71"/>
    <w:rsid w:val="005B6781"/>
    <w:rsid w:val="005C22F8"/>
    <w:rsid w:val="005C23A4"/>
    <w:rsid w:val="005C2846"/>
    <w:rsid w:val="005C2949"/>
    <w:rsid w:val="005C32DF"/>
    <w:rsid w:val="005D6641"/>
    <w:rsid w:val="005E3F55"/>
    <w:rsid w:val="005E7037"/>
    <w:rsid w:val="005F1A51"/>
    <w:rsid w:val="005F3058"/>
    <w:rsid w:val="005F472B"/>
    <w:rsid w:val="005F7A2E"/>
    <w:rsid w:val="0060060F"/>
    <w:rsid w:val="006031AD"/>
    <w:rsid w:val="00603DB4"/>
    <w:rsid w:val="006051CA"/>
    <w:rsid w:val="006060A5"/>
    <w:rsid w:val="0062046E"/>
    <w:rsid w:val="00625B4D"/>
    <w:rsid w:val="00625E11"/>
    <w:rsid w:val="00626782"/>
    <w:rsid w:val="00632D7C"/>
    <w:rsid w:val="00637E8E"/>
    <w:rsid w:val="00641A99"/>
    <w:rsid w:val="00643473"/>
    <w:rsid w:val="0064788A"/>
    <w:rsid w:val="00653D7C"/>
    <w:rsid w:val="006641E1"/>
    <w:rsid w:val="006735EA"/>
    <w:rsid w:val="0067406E"/>
    <w:rsid w:val="006741A9"/>
    <w:rsid w:val="00674AA3"/>
    <w:rsid w:val="00676D89"/>
    <w:rsid w:val="0068734C"/>
    <w:rsid w:val="0068789F"/>
    <w:rsid w:val="006922BA"/>
    <w:rsid w:val="00693A78"/>
    <w:rsid w:val="006A0016"/>
    <w:rsid w:val="006A0869"/>
    <w:rsid w:val="006A11F6"/>
    <w:rsid w:val="006A1371"/>
    <w:rsid w:val="006A54AB"/>
    <w:rsid w:val="006A57CD"/>
    <w:rsid w:val="006B5B26"/>
    <w:rsid w:val="006C543D"/>
    <w:rsid w:val="006D13E0"/>
    <w:rsid w:val="006D5AE7"/>
    <w:rsid w:val="006E033F"/>
    <w:rsid w:val="006E144D"/>
    <w:rsid w:val="006E35EF"/>
    <w:rsid w:val="006E416F"/>
    <w:rsid w:val="006F54FD"/>
    <w:rsid w:val="006F6632"/>
    <w:rsid w:val="007033AF"/>
    <w:rsid w:val="00703856"/>
    <w:rsid w:val="0070777C"/>
    <w:rsid w:val="0071533B"/>
    <w:rsid w:val="00716BFF"/>
    <w:rsid w:val="007215E0"/>
    <w:rsid w:val="00721ABE"/>
    <w:rsid w:val="007331D1"/>
    <w:rsid w:val="00735B49"/>
    <w:rsid w:val="00736F89"/>
    <w:rsid w:val="007463BF"/>
    <w:rsid w:val="00746EB1"/>
    <w:rsid w:val="0075181C"/>
    <w:rsid w:val="00751EC5"/>
    <w:rsid w:val="0075375C"/>
    <w:rsid w:val="00760228"/>
    <w:rsid w:val="00760F8A"/>
    <w:rsid w:val="0076111E"/>
    <w:rsid w:val="007643E2"/>
    <w:rsid w:val="00767A15"/>
    <w:rsid w:val="00771E2E"/>
    <w:rsid w:val="0078237C"/>
    <w:rsid w:val="00790A62"/>
    <w:rsid w:val="00792892"/>
    <w:rsid w:val="00795311"/>
    <w:rsid w:val="007A079D"/>
    <w:rsid w:val="007B2BC9"/>
    <w:rsid w:val="007B5851"/>
    <w:rsid w:val="007C1113"/>
    <w:rsid w:val="007C6CCB"/>
    <w:rsid w:val="007D18DB"/>
    <w:rsid w:val="007D3388"/>
    <w:rsid w:val="007D479D"/>
    <w:rsid w:val="007D7953"/>
    <w:rsid w:val="007E7C0D"/>
    <w:rsid w:val="007F00FB"/>
    <w:rsid w:val="007F029F"/>
    <w:rsid w:val="007F1C94"/>
    <w:rsid w:val="007F2688"/>
    <w:rsid w:val="007F37F9"/>
    <w:rsid w:val="007F7335"/>
    <w:rsid w:val="00805F0A"/>
    <w:rsid w:val="0080627C"/>
    <w:rsid w:val="0081784F"/>
    <w:rsid w:val="00817CF8"/>
    <w:rsid w:val="00820736"/>
    <w:rsid w:val="0082132B"/>
    <w:rsid w:val="008261EB"/>
    <w:rsid w:val="00826B84"/>
    <w:rsid w:val="008323B5"/>
    <w:rsid w:val="0083288E"/>
    <w:rsid w:val="00832E41"/>
    <w:rsid w:val="00834250"/>
    <w:rsid w:val="00834742"/>
    <w:rsid w:val="008359CD"/>
    <w:rsid w:val="008424D3"/>
    <w:rsid w:val="00844438"/>
    <w:rsid w:val="00846415"/>
    <w:rsid w:val="008465EA"/>
    <w:rsid w:val="008475E1"/>
    <w:rsid w:val="00847D25"/>
    <w:rsid w:val="0085321F"/>
    <w:rsid w:val="00853429"/>
    <w:rsid w:val="00856C7C"/>
    <w:rsid w:val="00860143"/>
    <w:rsid w:val="0086090B"/>
    <w:rsid w:val="00861D3E"/>
    <w:rsid w:val="00865026"/>
    <w:rsid w:val="00870166"/>
    <w:rsid w:val="00874CD8"/>
    <w:rsid w:val="00882481"/>
    <w:rsid w:val="008841B1"/>
    <w:rsid w:val="00884CBE"/>
    <w:rsid w:val="00887A7E"/>
    <w:rsid w:val="0089327C"/>
    <w:rsid w:val="008A06BA"/>
    <w:rsid w:val="008A670A"/>
    <w:rsid w:val="008A6CE7"/>
    <w:rsid w:val="008B0AD9"/>
    <w:rsid w:val="008B1995"/>
    <w:rsid w:val="008B23B6"/>
    <w:rsid w:val="008B23D0"/>
    <w:rsid w:val="008B25DE"/>
    <w:rsid w:val="008B39AF"/>
    <w:rsid w:val="008B5F38"/>
    <w:rsid w:val="008C14FB"/>
    <w:rsid w:val="008C197B"/>
    <w:rsid w:val="008C3AD5"/>
    <w:rsid w:val="008C7E36"/>
    <w:rsid w:val="008D0A55"/>
    <w:rsid w:val="008D1984"/>
    <w:rsid w:val="008D4FE3"/>
    <w:rsid w:val="008D5426"/>
    <w:rsid w:val="008D63F9"/>
    <w:rsid w:val="008E1508"/>
    <w:rsid w:val="008F1312"/>
    <w:rsid w:val="008F2EAC"/>
    <w:rsid w:val="008F5DA6"/>
    <w:rsid w:val="008F68B6"/>
    <w:rsid w:val="008F717B"/>
    <w:rsid w:val="00903492"/>
    <w:rsid w:val="00905487"/>
    <w:rsid w:val="00905EF0"/>
    <w:rsid w:val="00906BC3"/>
    <w:rsid w:val="00911EFB"/>
    <w:rsid w:val="00920ED8"/>
    <w:rsid w:val="0092692C"/>
    <w:rsid w:val="0093080A"/>
    <w:rsid w:val="0093156C"/>
    <w:rsid w:val="00931CFD"/>
    <w:rsid w:val="00933B08"/>
    <w:rsid w:val="00942256"/>
    <w:rsid w:val="009628E4"/>
    <w:rsid w:val="00965F03"/>
    <w:rsid w:val="00971887"/>
    <w:rsid w:val="009727EF"/>
    <w:rsid w:val="0097415D"/>
    <w:rsid w:val="009745DF"/>
    <w:rsid w:val="009756D5"/>
    <w:rsid w:val="00977008"/>
    <w:rsid w:val="00981A6B"/>
    <w:rsid w:val="00983775"/>
    <w:rsid w:val="009937C3"/>
    <w:rsid w:val="00993853"/>
    <w:rsid w:val="00996132"/>
    <w:rsid w:val="009A4222"/>
    <w:rsid w:val="009B2399"/>
    <w:rsid w:val="009B2B48"/>
    <w:rsid w:val="009B56B4"/>
    <w:rsid w:val="009C1E78"/>
    <w:rsid w:val="009C5399"/>
    <w:rsid w:val="009C675B"/>
    <w:rsid w:val="009D26AF"/>
    <w:rsid w:val="009D3DCF"/>
    <w:rsid w:val="009D5559"/>
    <w:rsid w:val="009D6AF8"/>
    <w:rsid w:val="009F133F"/>
    <w:rsid w:val="009F6688"/>
    <w:rsid w:val="00A00313"/>
    <w:rsid w:val="00A04511"/>
    <w:rsid w:val="00A0559A"/>
    <w:rsid w:val="00A10B1B"/>
    <w:rsid w:val="00A12153"/>
    <w:rsid w:val="00A14985"/>
    <w:rsid w:val="00A166C0"/>
    <w:rsid w:val="00A33D01"/>
    <w:rsid w:val="00A4074A"/>
    <w:rsid w:val="00A4213B"/>
    <w:rsid w:val="00A4323D"/>
    <w:rsid w:val="00A5459F"/>
    <w:rsid w:val="00A676E7"/>
    <w:rsid w:val="00A70733"/>
    <w:rsid w:val="00A722DF"/>
    <w:rsid w:val="00A77D8C"/>
    <w:rsid w:val="00A82907"/>
    <w:rsid w:val="00A85414"/>
    <w:rsid w:val="00A86486"/>
    <w:rsid w:val="00A919AC"/>
    <w:rsid w:val="00A91BC6"/>
    <w:rsid w:val="00A9345A"/>
    <w:rsid w:val="00AA0B28"/>
    <w:rsid w:val="00AA28A9"/>
    <w:rsid w:val="00AB7B45"/>
    <w:rsid w:val="00AC3932"/>
    <w:rsid w:val="00AC4016"/>
    <w:rsid w:val="00AD0FFD"/>
    <w:rsid w:val="00AD357E"/>
    <w:rsid w:val="00AD7C9D"/>
    <w:rsid w:val="00AE2E8C"/>
    <w:rsid w:val="00AE3E24"/>
    <w:rsid w:val="00AE61E2"/>
    <w:rsid w:val="00AE6BEA"/>
    <w:rsid w:val="00AF0051"/>
    <w:rsid w:val="00AF29BF"/>
    <w:rsid w:val="00AF29DA"/>
    <w:rsid w:val="00AF5B04"/>
    <w:rsid w:val="00AF70BD"/>
    <w:rsid w:val="00B01C6A"/>
    <w:rsid w:val="00B03F24"/>
    <w:rsid w:val="00B06B5D"/>
    <w:rsid w:val="00B2067F"/>
    <w:rsid w:val="00B23BAB"/>
    <w:rsid w:val="00B2465F"/>
    <w:rsid w:val="00B50490"/>
    <w:rsid w:val="00B52B31"/>
    <w:rsid w:val="00B56686"/>
    <w:rsid w:val="00B56D9B"/>
    <w:rsid w:val="00B65566"/>
    <w:rsid w:val="00B6784B"/>
    <w:rsid w:val="00B72695"/>
    <w:rsid w:val="00B766F0"/>
    <w:rsid w:val="00B90F6C"/>
    <w:rsid w:val="00B959BD"/>
    <w:rsid w:val="00B97082"/>
    <w:rsid w:val="00BA6D04"/>
    <w:rsid w:val="00BC4ECE"/>
    <w:rsid w:val="00BD1E74"/>
    <w:rsid w:val="00BD4854"/>
    <w:rsid w:val="00BE0EB7"/>
    <w:rsid w:val="00BE6727"/>
    <w:rsid w:val="00BE784F"/>
    <w:rsid w:val="00BF3DD0"/>
    <w:rsid w:val="00BF5B0B"/>
    <w:rsid w:val="00C00C0A"/>
    <w:rsid w:val="00C05742"/>
    <w:rsid w:val="00C076B4"/>
    <w:rsid w:val="00C15D5C"/>
    <w:rsid w:val="00C21B8E"/>
    <w:rsid w:val="00C220C0"/>
    <w:rsid w:val="00C22DB8"/>
    <w:rsid w:val="00C3204F"/>
    <w:rsid w:val="00C37697"/>
    <w:rsid w:val="00C42099"/>
    <w:rsid w:val="00C444CC"/>
    <w:rsid w:val="00C44A0F"/>
    <w:rsid w:val="00C46A76"/>
    <w:rsid w:val="00C509B4"/>
    <w:rsid w:val="00C528C5"/>
    <w:rsid w:val="00C5502E"/>
    <w:rsid w:val="00C64989"/>
    <w:rsid w:val="00C6675D"/>
    <w:rsid w:val="00C6679D"/>
    <w:rsid w:val="00C70049"/>
    <w:rsid w:val="00C81528"/>
    <w:rsid w:val="00C8264F"/>
    <w:rsid w:val="00C95A08"/>
    <w:rsid w:val="00CA3EA0"/>
    <w:rsid w:val="00CA6CB8"/>
    <w:rsid w:val="00CA716D"/>
    <w:rsid w:val="00CA7C7F"/>
    <w:rsid w:val="00CB284C"/>
    <w:rsid w:val="00CB586A"/>
    <w:rsid w:val="00CB63AB"/>
    <w:rsid w:val="00CC1640"/>
    <w:rsid w:val="00CC634A"/>
    <w:rsid w:val="00CC6B2A"/>
    <w:rsid w:val="00CC6F70"/>
    <w:rsid w:val="00CC7FCD"/>
    <w:rsid w:val="00CD0B88"/>
    <w:rsid w:val="00CD12E8"/>
    <w:rsid w:val="00CD5789"/>
    <w:rsid w:val="00CE4862"/>
    <w:rsid w:val="00D07935"/>
    <w:rsid w:val="00D10EF7"/>
    <w:rsid w:val="00D1114B"/>
    <w:rsid w:val="00D14361"/>
    <w:rsid w:val="00D165FE"/>
    <w:rsid w:val="00D17A11"/>
    <w:rsid w:val="00D23778"/>
    <w:rsid w:val="00D25CB4"/>
    <w:rsid w:val="00D278AA"/>
    <w:rsid w:val="00D34140"/>
    <w:rsid w:val="00D40BF6"/>
    <w:rsid w:val="00D41F2D"/>
    <w:rsid w:val="00D42B58"/>
    <w:rsid w:val="00D54BDF"/>
    <w:rsid w:val="00D6225C"/>
    <w:rsid w:val="00D66A6C"/>
    <w:rsid w:val="00D71773"/>
    <w:rsid w:val="00D80982"/>
    <w:rsid w:val="00D81DA4"/>
    <w:rsid w:val="00D85DCF"/>
    <w:rsid w:val="00D902C5"/>
    <w:rsid w:val="00D906F9"/>
    <w:rsid w:val="00DA19BE"/>
    <w:rsid w:val="00DA5F9E"/>
    <w:rsid w:val="00DB24AE"/>
    <w:rsid w:val="00DB50A5"/>
    <w:rsid w:val="00DB7C23"/>
    <w:rsid w:val="00DC0A00"/>
    <w:rsid w:val="00DC3A4E"/>
    <w:rsid w:val="00DE06EC"/>
    <w:rsid w:val="00DE0717"/>
    <w:rsid w:val="00DE3BF8"/>
    <w:rsid w:val="00DE5297"/>
    <w:rsid w:val="00DE58CE"/>
    <w:rsid w:val="00DF23B8"/>
    <w:rsid w:val="00DF4D65"/>
    <w:rsid w:val="00DF72C4"/>
    <w:rsid w:val="00E003A0"/>
    <w:rsid w:val="00E0184F"/>
    <w:rsid w:val="00E0260D"/>
    <w:rsid w:val="00E054D4"/>
    <w:rsid w:val="00E13406"/>
    <w:rsid w:val="00E13E9B"/>
    <w:rsid w:val="00E17146"/>
    <w:rsid w:val="00E201B3"/>
    <w:rsid w:val="00E20627"/>
    <w:rsid w:val="00E2107B"/>
    <w:rsid w:val="00E217EE"/>
    <w:rsid w:val="00E23909"/>
    <w:rsid w:val="00E247D5"/>
    <w:rsid w:val="00E270F0"/>
    <w:rsid w:val="00E37339"/>
    <w:rsid w:val="00E54B63"/>
    <w:rsid w:val="00E56036"/>
    <w:rsid w:val="00E56B30"/>
    <w:rsid w:val="00E5711A"/>
    <w:rsid w:val="00E62F43"/>
    <w:rsid w:val="00E62F69"/>
    <w:rsid w:val="00E669D5"/>
    <w:rsid w:val="00E67BF8"/>
    <w:rsid w:val="00E725AE"/>
    <w:rsid w:val="00E74AE4"/>
    <w:rsid w:val="00E811BF"/>
    <w:rsid w:val="00E85394"/>
    <w:rsid w:val="00E85631"/>
    <w:rsid w:val="00E85958"/>
    <w:rsid w:val="00E878CB"/>
    <w:rsid w:val="00E97517"/>
    <w:rsid w:val="00E97BAA"/>
    <w:rsid w:val="00EA0E24"/>
    <w:rsid w:val="00EA15F2"/>
    <w:rsid w:val="00EA20E5"/>
    <w:rsid w:val="00EA22AB"/>
    <w:rsid w:val="00EA58E4"/>
    <w:rsid w:val="00EA7DA1"/>
    <w:rsid w:val="00EB0DE5"/>
    <w:rsid w:val="00EB1332"/>
    <w:rsid w:val="00EB23FF"/>
    <w:rsid w:val="00EB2924"/>
    <w:rsid w:val="00EB3720"/>
    <w:rsid w:val="00EB6F21"/>
    <w:rsid w:val="00EB7643"/>
    <w:rsid w:val="00EC4C13"/>
    <w:rsid w:val="00EE030F"/>
    <w:rsid w:val="00EE1A96"/>
    <w:rsid w:val="00EE3E2A"/>
    <w:rsid w:val="00EF0954"/>
    <w:rsid w:val="00EF3322"/>
    <w:rsid w:val="00EF5A4D"/>
    <w:rsid w:val="00F02709"/>
    <w:rsid w:val="00F038FF"/>
    <w:rsid w:val="00F10B7F"/>
    <w:rsid w:val="00F10EFD"/>
    <w:rsid w:val="00F200EB"/>
    <w:rsid w:val="00F27F63"/>
    <w:rsid w:val="00F34C78"/>
    <w:rsid w:val="00F34CDE"/>
    <w:rsid w:val="00F35A4D"/>
    <w:rsid w:val="00F37E1B"/>
    <w:rsid w:val="00F4172C"/>
    <w:rsid w:val="00F43223"/>
    <w:rsid w:val="00F516BC"/>
    <w:rsid w:val="00F5358F"/>
    <w:rsid w:val="00F609E0"/>
    <w:rsid w:val="00F62615"/>
    <w:rsid w:val="00F66019"/>
    <w:rsid w:val="00F754A3"/>
    <w:rsid w:val="00F84738"/>
    <w:rsid w:val="00F8571E"/>
    <w:rsid w:val="00F87D7E"/>
    <w:rsid w:val="00F920B4"/>
    <w:rsid w:val="00F92272"/>
    <w:rsid w:val="00F93018"/>
    <w:rsid w:val="00FA42F7"/>
    <w:rsid w:val="00FA4A2B"/>
    <w:rsid w:val="00FB347A"/>
    <w:rsid w:val="00FD12E2"/>
    <w:rsid w:val="00FD33EF"/>
    <w:rsid w:val="00FD3BB8"/>
    <w:rsid w:val="00FD44F3"/>
    <w:rsid w:val="00FE4E4D"/>
    <w:rsid w:val="00FF0A0E"/>
    <w:rsid w:val="090C6973"/>
    <w:rsid w:val="0CBD16F5"/>
    <w:rsid w:val="149E61A4"/>
    <w:rsid w:val="4327372F"/>
    <w:rsid w:val="4A9E1BDF"/>
    <w:rsid w:val="52971171"/>
    <w:rsid w:val="54B82166"/>
    <w:rsid w:val="5B2A5C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qFormat="1" w:uiPriority="99" w:name="footnote reference"/>
    <w:lsdException w:qFormat="1" w:uiPriority="99" w:name="annotation reference"/>
    <w:lsdException w:uiPriority="99" w:name="line number"/>
    <w:lsdException w:uiPriority="99" w:name="page number"/>
    <w:lsdException w:qFormat="1" w:uiPriority="99" w:name="endnote reference"/>
    <w:lsdException w:qFormat="1"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31"/>
    <w:qFormat/>
    <w:uiPriority w:val="9"/>
    <w:pPr>
      <w:keepNext/>
      <w:keepLines/>
      <w:spacing w:before="480" w:after="80"/>
      <w:outlineLvl w:val="0"/>
    </w:pPr>
    <w:rPr>
      <w:rFonts w:asciiTheme="majorHAnsi" w:hAnsiTheme="majorHAnsi" w:eastAsiaTheme="majorEastAsia" w:cstheme="majorBidi"/>
      <w:color w:val="2F5597" w:themeColor="accent1" w:themeShade="BF"/>
      <w:sz w:val="48"/>
      <w:szCs w:val="48"/>
    </w:rPr>
  </w:style>
  <w:style w:type="paragraph" w:styleId="3">
    <w:name w:val="heading 2"/>
    <w:basedOn w:val="1"/>
    <w:next w:val="1"/>
    <w:link w:val="32"/>
    <w:unhideWhenUsed/>
    <w:qFormat/>
    <w:uiPriority w:val="9"/>
    <w:pPr>
      <w:keepNext/>
      <w:keepLines/>
      <w:ind w:firstLine="170" w:firstLineChars="170"/>
      <w:outlineLvl w:val="1"/>
    </w:pPr>
    <w:rPr>
      <w:rFonts w:eastAsia="黑体" w:asciiTheme="majorHAnsi" w:hAnsiTheme="majorHAnsi" w:cstheme="majorBidi"/>
      <w:b/>
      <w:szCs w:val="40"/>
    </w:rPr>
  </w:style>
  <w:style w:type="paragraph" w:styleId="4">
    <w:name w:val="heading 3"/>
    <w:basedOn w:val="1"/>
    <w:next w:val="1"/>
    <w:link w:val="33"/>
    <w:unhideWhenUsed/>
    <w:qFormat/>
    <w:uiPriority w:val="9"/>
    <w:pPr>
      <w:keepNext/>
      <w:keepLines/>
      <w:spacing w:before="80" w:after="80"/>
      <w:ind w:firstLine="200" w:firstLineChars="200"/>
      <w:outlineLvl w:val="2"/>
    </w:pPr>
    <w:rPr>
      <w:rFonts w:ascii="Times New Roman" w:hAnsi="Times New Roman" w:eastAsia="楷体" w:cstheme="majorBidi"/>
      <w:szCs w:val="32"/>
    </w:rPr>
  </w:style>
  <w:style w:type="paragraph" w:styleId="5">
    <w:name w:val="heading 4"/>
    <w:basedOn w:val="1"/>
    <w:next w:val="1"/>
    <w:link w:val="34"/>
    <w:semiHidden/>
    <w:unhideWhenUsed/>
    <w:qFormat/>
    <w:uiPriority w:val="9"/>
    <w:pPr>
      <w:keepNext/>
      <w:keepLines/>
      <w:spacing w:before="80" w:after="40"/>
      <w:outlineLvl w:val="3"/>
    </w:pPr>
    <w:rPr>
      <w:rFonts w:cstheme="majorBidi"/>
      <w:color w:val="2F5597" w:themeColor="accent1" w:themeShade="BF"/>
      <w:sz w:val="28"/>
      <w:szCs w:val="28"/>
    </w:rPr>
  </w:style>
  <w:style w:type="paragraph" w:styleId="6">
    <w:name w:val="heading 5"/>
    <w:basedOn w:val="1"/>
    <w:next w:val="1"/>
    <w:link w:val="35"/>
    <w:semiHidden/>
    <w:unhideWhenUsed/>
    <w:qFormat/>
    <w:uiPriority w:val="9"/>
    <w:pPr>
      <w:keepNext/>
      <w:keepLines/>
      <w:spacing w:before="80" w:after="40"/>
      <w:outlineLvl w:val="4"/>
    </w:pPr>
    <w:rPr>
      <w:rFonts w:cstheme="majorBidi"/>
      <w:color w:val="2F5597" w:themeColor="accent1" w:themeShade="BF"/>
      <w:sz w:val="24"/>
    </w:rPr>
  </w:style>
  <w:style w:type="paragraph" w:styleId="7">
    <w:name w:val="heading 6"/>
    <w:basedOn w:val="1"/>
    <w:next w:val="1"/>
    <w:link w:val="36"/>
    <w:semiHidden/>
    <w:unhideWhenUsed/>
    <w:qFormat/>
    <w:uiPriority w:val="9"/>
    <w:pPr>
      <w:keepNext/>
      <w:keepLines/>
      <w:spacing w:before="40"/>
      <w:outlineLvl w:val="5"/>
    </w:pPr>
    <w:rPr>
      <w:rFonts w:cstheme="majorBidi"/>
      <w:b/>
      <w:bCs/>
      <w:color w:val="2F5597" w:themeColor="accent1" w:themeShade="BF"/>
    </w:rPr>
  </w:style>
  <w:style w:type="paragraph" w:styleId="8">
    <w:name w:val="heading 7"/>
    <w:basedOn w:val="1"/>
    <w:next w:val="1"/>
    <w:link w:val="37"/>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38"/>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39"/>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25">
    <w:name w:val="Default Paragraph Font"/>
    <w:unhideWhenUsed/>
    <w:uiPriority w:val="1"/>
  </w:style>
  <w:style w:type="table" w:default="1" w:styleId="23">
    <w:name w:val="Normal Table"/>
    <w:semiHidden/>
    <w:unhideWhenUsed/>
    <w:uiPriority w:val="99"/>
    <w:tblPr>
      <w:tblCellMar>
        <w:top w:w="0" w:type="dxa"/>
        <w:left w:w="108" w:type="dxa"/>
        <w:bottom w:w="0" w:type="dxa"/>
        <w:right w:w="108" w:type="dxa"/>
      </w:tblCellMar>
    </w:tblPr>
  </w:style>
  <w:style w:type="paragraph" w:styleId="11">
    <w:name w:val="caption"/>
    <w:basedOn w:val="1"/>
    <w:next w:val="1"/>
    <w:unhideWhenUsed/>
    <w:qFormat/>
    <w:uiPriority w:val="35"/>
    <w:rPr>
      <w:rFonts w:eastAsia="黑体" w:asciiTheme="majorHAnsi" w:hAnsiTheme="majorHAnsi" w:cstheme="majorBidi"/>
      <w:sz w:val="20"/>
      <w:szCs w:val="20"/>
    </w:rPr>
  </w:style>
  <w:style w:type="paragraph" w:styleId="12">
    <w:name w:val="annotation text"/>
    <w:basedOn w:val="1"/>
    <w:link w:val="51"/>
    <w:unhideWhenUsed/>
    <w:qFormat/>
    <w:uiPriority w:val="99"/>
    <w:pPr>
      <w:jc w:val="left"/>
    </w:pPr>
  </w:style>
  <w:style w:type="paragraph" w:styleId="13">
    <w:name w:val="Body Text"/>
    <w:basedOn w:val="1"/>
    <w:link w:val="52"/>
    <w:unhideWhenUsed/>
    <w:qFormat/>
    <w:uiPriority w:val="99"/>
    <w:pPr>
      <w:spacing w:after="120"/>
      <w:ind w:firstLine="200" w:firstLineChars="200"/>
    </w:pPr>
    <w:rPr>
      <w:rFonts w:ascii="Times New Roman" w:hAnsi="Times New Roman" w:eastAsia="宋体"/>
    </w:rPr>
  </w:style>
  <w:style w:type="paragraph" w:styleId="14">
    <w:name w:val="Plain Text"/>
    <w:link w:val="53"/>
    <w:qFormat/>
    <w:uiPriority w:val="0"/>
    <w:pPr>
      <w:widowControl w:val="0"/>
      <w:jc w:val="both"/>
    </w:pPr>
    <w:rPr>
      <w:rFonts w:ascii="宋体" w:hAnsi="Courier New" w:eastAsia="宋体" w:cs="Times New Roman"/>
      <w:kern w:val="2"/>
      <w:sz w:val="21"/>
      <w:szCs w:val="18"/>
      <w:lang w:val="en-US" w:eastAsia="zh-CN" w:bidi="ar-SA"/>
    </w:rPr>
  </w:style>
  <w:style w:type="paragraph" w:styleId="15">
    <w:name w:val="endnote text"/>
    <w:basedOn w:val="1"/>
    <w:link w:val="75"/>
    <w:semiHidden/>
    <w:unhideWhenUsed/>
    <w:qFormat/>
    <w:uiPriority w:val="99"/>
    <w:pPr>
      <w:snapToGrid w:val="0"/>
      <w:jc w:val="left"/>
    </w:pPr>
  </w:style>
  <w:style w:type="paragraph" w:styleId="16">
    <w:name w:val="Balloon Text"/>
    <w:basedOn w:val="1"/>
    <w:link w:val="54"/>
    <w:semiHidden/>
    <w:unhideWhenUsed/>
    <w:qFormat/>
    <w:uiPriority w:val="99"/>
    <w:rPr>
      <w:sz w:val="18"/>
      <w:szCs w:val="18"/>
    </w:rPr>
  </w:style>
  <w:style w:type="paragraph" w:styleId="17">
    <w:name w:val="footer"/>
    <w:basedOn w:val="1"/>
    <w:link w:val="50"/>
    <w:unhideWhenUsed/>
    <w:qFormat/>
    <w:uiPriority w:val="99"/>
    <w:pPr>
      <w:tabs>
        <w:tab w:val="center" w:pos="4153"/>
        <w:tab w:val="right" w:pos="8306"/>
      </w:tabs>
      <w:snapToGrid w:val="0"/>
    </w:pPr>
    <w:rPr>
      <w:sz w:val="18"/>
      <w:szCs w:val="18"/>
    </w:rPr>
  </w:style>
  <w:style w:type="paragraph" w:styleId="18">
    <w:name w:val="header"/>
    <w:basedOn w:val="1"/>
    <w:link w:val="49"/>
    <w:unhideWhenUsed/>
    <w:qFormat/>
    <w:uiPriority w:val="0"/>
    <w:pPr>
      <w:tabs>
        <w:tab w:val="center" w:pos="4153"/>
        <w:tab w:val="right" w:pos="8306"/>
      </w:tabs>
      <w:snapToGrid w:val="0"/>
      <w:jc w:val="center"/>
    </w:pPr>
    <w:rPr>
      <w:sz w:val="18"/>
      <w:szCs w:val="18"/>
    </w:rPr>
  </w:style>
  <w:style w:type="paragraph" w:styleId="19">
    <w:name w:val="Subtitle"/>
    <w:basedOn w:val="1"/>
    <w:next w:val="1"/>
    <w:link w:val="41"/>
    <w:qFormat/>
    <w:uiPriority w:val="11"/>
    <w:pPr>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20">
    <w:name w:val="footnote text"/>
    <w:basedOn w:val="1"/>
    <w:link w:val="55"/>
    <w:semiHidden/>
    <w:unhideWhenUsed/>
    <w:qFormat/>
    <w:uiPriority w:val="99"/>
    <w:pPr>
      <w:snapToGrid w:val="0"/>
      <w:jc w:val="left"/>
    </w:pPr>
    <w:rPr>
      <w:sz w:val="18"/>
      <w:szCs w:val="18"/>
    </w:rPr>
  </w:style>
  <w:style w:type="paragraph" w:styleId="21">
    <w:name w:val="Title"/>
    <w:basedOn w:val="1"/>
    <w:next w:val="1"/>
    <w:link w:val="40"/>
    <w:qFormat/>
    <w:uiPriority w:val="10"/>
    <w:pPr>
      <w:spacing w:after="80"/>
      <w:contextualSpacing/>
      <w:jc w:val="center"/>
    </w:pPr>
    <w:rPr>
      <w:rFonts w:asciiTheme="majorHAnsi" w:hAnsiTheme="majorHAnsi" w:eastAsiaTheme="majorEastAsia" w:cstheme="majorBidi"/>
      <w:spacing w:val="-10"/>
      <w:kern w:val="28"/>
      <w:sz w:val="56"/>
      <w:szCs w:val="56"/>
    </w:rPr>
  </w:style>
  <w:style w:type="paragraph" w:styleId="22">
    <w:name w:val="annotation subject"/>
    <w:basedOn w:val="12"/>
    <w:next w:val="12"/>
    <w:link w:val="56"/>
    <w:semiHidden/>
    <w:unhideWhenUsed/>
    <w:qFormat/>
    <w:uiPriority w:val="99"/>
    <w:rPr>
      <w:b/>
      <w:bCs/>
    </w:rPr>
  </w:style>
  <w:style w:type="table" w:styleId="24">
    <w:name w:val="Table Grid"/>
    <w:basedOn w:val="23"/>
    <w:qFormat/>
    <w:uiPriority w:val="39"/>
    <w:pPr>
      <w:jc w:val="center"/>
    </w:pPr>
    <w:rPr>
      <w:rFonts w:ascii="Times New Roman" w:hAnsi="Times New Roman" w:eastAsia="宋体" w:cs="Times New Roman"/>
      <w:sz w:val="18"/>
    </w:rPr>
    <w:tblP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Pr>
    <w:tcPr>
      <w:vAlign w:val="center"/>
    </w:tcPr>
  </w:style>
  <w:style w:type="character" w:styleId="26">
    <w:name w:val="endnote reference"/>
    <w:basedOn w:val="25"/>
    <w:semiHidden/>
    <w:unhideWhenUsed/>
    <w:qFormat/>
    <w:uiPriority w:val="99"/>
    <w:rPr>
      <w:vertAlign w:val="superscript"/>
    </w:rPr>
  </w:style>
  <w:style w:type="character" w:styleId="27">
    <w:name w:val="Emphasis"/>
    <w:qFormat/>
    <w:uiPriority w:val="20"/>
    <w:rPr>
      <w:i/>
      <w:iCs/>
    </w:rPr>
  </w:style>
  <w:style w:type="character" w:styleId="28">
    <w:name w:val="Hyperlink"/>
    <w:basedOn w:val="25"/>
    <w:unhideWhenUsed/>
    <w:qFormat/>
    <w:uiPriority w:val="99"/>
    <w:rPr>
      <w:color w:val="0563C1" w:themeColor="hyperlink"/>
      <w:u w:val="single"/>
      <w14:textFill>
        <w14:solidFill>
          <w14:schemeClr w14:val="hlink"/>
        </w14:solidFill>
      </w14:textFill>
    </w:rPr>
  </w:style>
  <w:style w:type="character" w:styleId="29">
    <w:name w:val="annotation reference"/>
    <w:basedOn w:val="25"/>
    <w:semiHidden/>
    <w:unhideWhenUsed/>
    <w:qFormat/>
    <w:uiPriority w:val="99"/>
    <w:rPr>
      <w:sz w:val="21"/>
      <w:szCs w:val="21"/>
    </w:rPr>
  </w:style>
  <w:style w:type="character" w:styleId="30">
    <w:name w:val="footnote reference"/>
    <w:basedOn w:val="25"/>
    <w:semiHidden/>
    <w:unhideWhenUsed/>
    <w:qFormat/>
    <w:uiPriority w:val="99"/>
    <w:rPr>
      <w:vertAlign w:val="superscript"/>
    </w:rPr>
  </w:style>
  <w:style w:type="character" w:customStyle="1" w:styleId="31">
    <w:name w:val="标题 1 字符"/>
    <w:basedOn w:val="25"/>
    <w:link w:val="2"/>
    <w:qFormat/>
    <w:uiPriority w:val="9"/>
    <w:rPr>
      <w:rFonts w:asciiTheme="majorHAnsi" w:hAnsiTheme="majorHAnsi" w:eastAsiaTheme="majorEastAsia" w:cstheme="majorBidi"/>
      <w:color w:val="2F5597" w:themeColor="accent1" w:themeShade="BF"/>
      <w:sz w:val="48"/>
      <w:szCs w:val="48"/>
    </w:rPr>
  </w:style>
  <w:style w:type="character" w:customStyle="1" w:styleId="32">
    <w:name w:val="标题 2 字符"/>
    <w:basedOn w:val="25"/>
    <w:link w:val="3"/>
    <w:qFormat/>
    <w:uiPriority w:val="9"/>
    <w:rPr>
      <w:rFonts w:eastAsia="黑体" w:asciiTheme="majorHAnsi" w:hAnsiTheme="majorHAnsi" w:cstheme="majorBidi"/>
      <w:b/>
      <w:sz w:val="21"/>
      <w:szCs w:val="40"/>
      <w14:ligatures w14:val="none"/>
    </w:rPr>
  </w:style>
  <w:style w:type="character" w:customStyle="1" w:styleId="33">
    <w:name w:val="标题 3 字符"/>
    <w:basedOn w:val="25"/>
    <w:link w:val="4"/>
    <w:qFormat/>
    <w:uiPriority w:val="9"/>
    <w:rPr>
      <w:rFonts w:ascii="Times New Roman" w:hAnsi="Times New Roman" w:eastAsia="楷体" w:cstheme="majorBidi"/>
      <w:sz w:val="21"/>
      <w:szCs w:val="32"/>
      <w14:ligatures w14:val="none"/>
    </w:rPr>
  </w:style>
  <w:style w:type="character" w:customStyle="1" w:styleId="34">
    <w:name w:val="标题 4 字符"/>
    <w:basedOn w:val="25"/>
    <w:link w:val="5"/>
    <w:semiHidden/>
    <w:qFormat/>
    <w:uiPriority w:val="9"/>
    <w:rPr>
      <w:rFonts w:cstheme="majorBidi"/>
      <w:color w:val="2F5597" w:themeColor="accent1" w:themeShade="BF"/>
      <w:sz w:val="28"/>
      <w:szCs w:val="28"/>
    </w:rPr>
  </w:style>
  <w:style w:type="character" w:customStyle="1" w:styleId="35">
    <w:name w:val="标题 5 字符"/>
    <w:basedOn w:val="25"/>
    <w:link w:val="6"/>
    <w:semiHidden/>
    <w:qFormat/>
    <w:uiPriority w:val="9"/>
    <w:rPr>
      <w:rFonts w:cstheme="majorBidi"/>
      <w:color w:val="2F5597" w:themeColor="accent1" w:themeShade="BF"/>
      <w:sz w:val="24"/>
    </w:rPr>
  </w:style>
  <w:style w:type="character" w:customStyle="1" w:styleId="36">
    <w:name w:val="标题 6 字符"/>
    <w:basedOn w:val="25"/>
    <w:link w:val="7"/>
    <w:semiHidden/>
    <w:qFormat/>
    <w:uiPriority w:val="9"/>
    <w:rPr>
      <w:rFonts w:cstheme="majorBidi"/>
      <w:b/>
      <w:bCs/>
      <w:color w:val="2F5597" w:themeColor="accent1" w:themeShade="BF"/>
    </w:rPr>
  </w:style>
  <w:style w:type="character" w:customStyle="1" w:styleId="37">
    <w:name w:val="标题 7 字符"/>
    <w:basedOn w:val="25"/>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38">
    <w:name w:val="标题 8 字符"/>
    <w:basedOn w:val="25"/>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39">
    <w:name w:val="标题 9 字符"/>
    <w:basedOn w:val="25"/>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40">
    <w:name w:val="标题 字符"/>
    <w:basedOn w:val="25"/>
    <w:link w:val="21"/>
    <w:qFormat/>
    <w:uiPriority w:val="10"/>
    <w:rPr>
      <w:rFonts w:asciiTheme="majorHAnsi" w:hAnsiTheme="majorHAnsi" w:eastAsiaTheme="majorEastAsia" w:cstheme="majorBidi"/>
      <w:spacing w:val="-10"/>
      <w:kern w:val="28"/>
      <w:sz w:val="56"/>
      <w:szCs w:val="56"/>
    </w:rPr>
  </w:style>
  <w:style w:type="character" w:customStyle="1" w:styleId="41">
    <w:name w:val="副标题 字符"/>
    <w:basedOn w:val="25"/>
    <w:link w:val="19"/>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42">
    <w:name w:val="Quote"/>
    <w:basedOn w:val="1"/>
    <w:next w:val="1"/>
    <w:link w:val="43"/>
    <w:qFormat/>
    <w:uiPriority w:val="29"/>
    <w:pPr>
      <w:spacing w:before="160"/>
      <w:jc w:val="center"/>
    </w:pPr>
    <w:rPr>
      <w:i/>
      <w:iCs/>
      <w:color w:val="404040" w:themeColor="text1" w:themeTint="BF"/>
      <w14:textFill>
        <w14:solidFill>
          <w14:schemeClr w14:val="tx1">
            <w14:lumMod w14:val="75000"/>
            <w14:lumOff w14:val="25000"/>
          </w14:schemeClr>
        </w14:solidFill>
      </w14:textFill>
    </w:rPr>
  </w:style>
  <w:style w:type="character" w:customStyle="1" w:styleId="43">
    <w:name w:val="引用 字符"/>
    <w:basedOn w:val="25"/>
    <w:link w:val="42"/>
    <w:qFormat/>
    <w:uiPriority w:val="29"/>
    <w:rPr>
      <w:i/>
      <w:iCs/>
      <w:color w:val="404040" w:themeColor="text1" w:themeTint="BF"/>
      <w14:textFill>
        <w14:solidFill>
          <w14:schemeClr w14:val="tx1">
            <w14:lumMod w14:val="75000"/>
            <w14:lumOff w14:val="25000"/>
          </w14:schemeClr>
        </w14:solidFill>
      </w14:textFill>
    </w:rPr>
  </w:style>
  <w:style w:type="paragraph" w:styleId="44">
    <w:name w:val="List Paragraph"/>
    <w:basedOn w:val="1"/>
    <w:qFormat/>
    <w:uiPriority w:val="99"/>
    <w:pPr>
      <w:ind w:left="720"/>
      <w:contextualSpacing/>
    </w:pPr>
  </w:style>
  <w:style w:type="character" w:customStyle="1" w:styleId="45">
    <w:name w:val="明显强调1"/>
    <w:basedOn w:val="25"/>
    <w:qFormat/>
    <w:uiPriority w:val="21"/>
    <w:rPr>
      <w:i/>
      <w:iCs/>
      <w:color w:val="2F5597" w:themeColor="accent1" w:themeShade="BF"/>
    </w:rPr>
  </w:style>
  <w:style w:type="paragraph" w:styleId="46">
    <w:name w:val="Intense Quote"/>
    <w:basedOn w:val="1"/>
    <w:next w:val="1"/>
    <w:link w:val="47"/>
    <w:qFormat/>
    <w:uiPriority w:val="30"/>
    <w:pPr>
      <w:pBdr>
        <w:top w:val="single" w:color="2F5496" w:themeColor="accent1" w:themeShade="BF" w:sz="4" w:space="10"/>
        <w:bottom w:val="single" w:color="2F5496" w:themeColor="accent1" w:themeShade="BF" w:sz="4" w:space="10"/>
      </w:pBdr>
      <w:spacing w:before="360" w:after="360"/>
      <w:ind w:left="864" w:right="864"/>
      <w:jc w:val="center"/>
    </w:pPr>
    <w:rPr>
      <w:i/>
      <w:iCs/>
      <w:color w:val="2F5597" w:themeColor="accent1" w:themeShade="BF"/>
    </w:rPr>
  </w:style>
  <w:style w:type="character" w:customStyle="1" w:styleId="47">
    <w:name w:val="明显引用 字符"/>
    <w:basedOn w:val="25"/>
    <w:link w:val="46"/>
    <w:qFormat/>
    <w:uiPriority w:val="30"/>
    <w:rPr>
      <w:i/>
      <w:iCs/>
      <w:color w:val="2F5597" w:themeColor="accent1" w:themeShade="BF"/>
    </w:rPr>
  </w:style>
  <w:style w:type="character" w:customStyle="1" w:styleId="48">
    <w:name w:val="明显参考1"/>
    <w:basedOn w:val="25"/>
    <w:qFormat/>
    <w:uiPriority w:val="32"/>
    <w:rPr>
      <w:b/>
      <w:bCs/>
      <w:smallCaps/>
      <w:color w:val="2F5597" w:themeColor="accent1" w:themeShade="BF"/>
      <w:spacing w:val="5"/>
    </w:rPr>
  </w:style>
  <w:style w:type="character" w:customStyle="1" w:styleId="49">
    <w:name w:val="页眉 字符"/>
    <w:basedOn w:val="25"/>
    <w:link w:val="18"/>
    <w:qFormat/>
    <w:uiPriority w:val="0"/>
    <w:rPr>
      <w:sz w:val="18"/>
      <w:szCs w:val="18"/>
    </w:rPr>
  </w:style>
  <w:style w:type="character" w:customStyle="1" w:styleId="50">
    <w:name w:val="页脚 字符"/>
    <w:basedOn w:val="25"/>
    <w:link w:val="17"/>
    <w:qFormat/>
    <w:uiPriority w:val="99"/>
    <w:rPr>
      <w:sz w:val="18"/>
      <w:szCs w:val="18"/>
    </w:rPr>
  </w:style>
  <w:style w:type="character" w:customStyle="1" w:styleId="51">
    <w:name w:val="批注文字 字符"/>
    <w:basedOn w:val="25"/>
    <w:link w:val="12"/>
    <w:qFormat/>
    <w:uiPriority w:val="99"/>
    <w:rPr>
      <w:sz w:val="21"/>
      <w:szCs w:val="22"/>
      <w14:ligatures w14:val="none"/>
    </w:rPr>
  </w:style>
  <w:style w:type="character" w:customStyle="1" w:styleId="52">
    <w:name w:val="正文文本 字符"/>
    <w:basedOn w:val="25"/>
    <w:link w:val="13"/>
    <w:qFormat/>
    <w:uiPriority w:val="99"/>
    <w:rPr>
      <w:rFonts w:ascii="Times New Roman" w:hAnsi="Times New Roman" w:eastAsia="宋体"/>
      <w:sz w:val="21"/>
      <w:szCs w:val="22"/>
      <w14:ligatures w14:val="none"/>
    </w:rPr>
  </w:style>
  <w:style w:type="character" w:customStyle="1" w:styleId="53">
    <w:name w:val="纯文本 字符"/>
    <w:basedOn w:val="25"/>
    <w:link w:val="14"/>
    <w:qFormat/>
    <w:uiPriority w:val="0"/>
    <w:rPr>
      <w:rFonts w:ascii="宋体" w:hAnsi="Courier New" w:eastAsia="宋体" w:cs="Times New Roman"/>
      <w:sz w:val="21"/>
      <w:szCs w:val="18"/>
      <w14:ligatures w14:val="none"/>
    </w:rPr>
  </w:style>
  <w:style w:type="character" w:customStyle="1" w:styleId="54">
    <w:name w:val="批注框文本 字符"/>
    <w:basedOn w:val="25"/>
    <w:link w:val="16"/>
    <w:semiHidden/>
    <w:qFormat/>
    <w:uiPriority w:val="99"/>
    <w:rPr>
      <w:sz w:val="18"/>
      <w:szCs w:val="18"/>
      <w14:ligatures w14:val="none"/>
    </w:rPr>
  </w:style>
  <w:style w:type="character" w:customStyle="1" w:styleId="55">
    <w:name w:val="脚注文本 字符"/>
    <w:basedOn w:val="25"/>
    <w:link w:val="20"/>
    <w:semiHidden/>
    <w:qFormat/>
    <w:uiPriority w:val="99"/>
    <w:rPr>
      <w:sz w:val="18"/>
      <w:szCs w:val="18"/>
      <w14:ligatures w14:val="none"/>
    </w:rPr>
  </w:style>
  <w:style w:type="character" w:customStyle="1" w:styleId="56">
    <w:name w:val="批注主题 字符"/>
    <w:basedOn w:val="51"/>
    <w:link w:val="22"/>
    <w:semiHidden/>
    <w:qFormat/>
    <w:uiPriority w:val="99"/>
    <w:rPr>
      <w:b/>
      <w:bCs/>
      <w:sz w:val="21"/>
      <w:szCs w:val="22"/>
      <w14:ligatures w14:val="none"/>
    </w:rPr>
  </w:style>
  <w:style w:type="paragraph" w:customStyle="1" w:styleId="57">
    <w:name w:val="正文不居中"/>
    <w:qFormat/>
    <w:uiPriority w:val="0"/>
    <w:pPr>
      <w:widowControl w:val="0"/>
      <w:spacing w:line="400" w:lineRule="exact"/>
      <w:ind w:firstLine="420" w:firstLineChars="200"/>
      <w:jc w:val="both"/>
    </w:pPr>
    <w:rPr>
      <w:rFonts w:ascii="宋体" w:hAnsi="宋体" w:eastAsia="宋体" w:cs="Times New Roman"/>
      <w:kern w:val="2"/>
      <w:sz w:val="21"/>
      <w:szCs w:val="21"/>
      <w:lang w:val="en-US" w:eastAsia="zh-CN" w:bidi="ar-SA"/>
    </w:rPr>
  </w:style>
  <w:style w:type="paragraph" w:customStyle="1" w:styleId="58">
    <w:name w:val="zhengwen 1121"/>
    <w:qFormat/>
    <w:uiPriority w:val="0"/>
    <w:pPr>
      <w:widowControl w:val="0"/>
      <w:ind w:firstLine="525" w:firstLineChars="250"/>
      <w:jc w:val="both"/>
    </w:pPr>
    <w:rPr>
      <w:rFonts w:ascii="宋体" w:hAnsi="宋体" w:eastAsia="宋体" w:cs="Times New Roman"/>
      <w:kern w:val="2"/>
      <w:sz w:val="21"/>
      <w:szCs w:val="21"/>
      <w:lang w:val="en-US" w:eastAsia="zh-CN" w:bidi="ar-SA"/>
    </w:rPr>
  </w:style>
  <w:style w:type="paragraph" w:customStyle="1" w:styleId="59">
    <w:name w:val="数字格式"/>
    <w:basedOn w:val="1"/>
    <w:link w:val="60"/>
    <w:qFormat/>
    <w:uiPriority w:val="0"/>
    <w:pPr>
      <w:spacing w:line="500" w:lineRule="exact"/>
      <w:ind w:firstLine="420" w:firstLineChars="200"/>
    </w:pPr>
    <w:rPr>
      <w:rFonts w:ascii="Times New Roman" w:hAnsi="Times New Roman" w:eastAsia="宋体" w:cs="Times New Roman"/>
      <w:szCs w:val="21"/>
    </w:rPr>
  </w:style>
  <w:style w:type="character" w:customStyle="1" w:styleId="60">
    <w:name w:val="数字格式 Char"/>
    <w:link w:val="59"/>
    <w:qFormat/>
    <w:uiPriority w:val="0"/>
    <w:rPr>
      <w:rFonts w:ascii="Times New Roman" w:hAnsi="Times New Roman" w:eastAsia="宋体" w:cs="Times New Roman"/>
      <w:sz w:val="21"/>
      <w:szCs w:val="21"/>
      <w14:ligatures w14:val="none"/>
    </w:rPr>
  </w:style>
  <w:style w:type="paragraph" w:customStyle="1" w:styleId="61">
    <w:name w:val="公式"/>
    <w:basedOn w:val="1"/>
    <w:next w:val="1"/>
    <w:link w:val="62"/>
    <w:qFormat/>
    <w:uiPriority w:val="0"/>
    <w:pPr>
      <w:adjustRightInd w:val="0"/>
      <w:snapToGrid w:val="0"/>
      <w:spacing w:before="50" w:beforeLines="50" w:after="50" w:afterLines="50"/>
      <w:jc w:val="right"/>
    </w:pPr>
    <w:rPr>
      <w:rFonts w:ascii="Times New Roman" w:hAnsi="Times New Roman" w:eastAsia="Times New Roman"/>
    </w:rPr>
  </w:style>
  <w:style w:type="character" w:customStyle="1" w:styleId="62">
    <w:name w:val="公式 字符"/>
    <w:basedOn w:val="25"/>
    <w:link w:val="61"/>
    <w:qFormat/>
    <w:uiPriority w:val="0"/>
    <w:rPr>
      <w:rFonts w:ascii="Times New Roman" w:hAnsi="Times New Roman" w:eastAsia="Times New Roman"/>
      <w:sz w:val="21"/>
      <w:szCs w:val="22"/>
      <w14:ligatures w14:val="none"/>
    </w:rPr>
  </w:style>
  <w:style w:type="paragraph" w:customStyle="1" w:styleId="63">
    <w:name w:val="公式样式"/>
    <w:basedOn w:val="11"/>
    <w:next w:val="1"/>
    <w:qFormat/>
    <w:uiPriority w:val="0"/>
    <w:pPr>
      <w:tabs>
        <w:tab w:val="center" w:pos="4400"/>
        <w:tab w:val="right" w:pos="8780"/>
      </w:tabs>
      <w:spacing w:after="156" w:afterLines="50"/>
    </w:pPr>
    <w:rPr>
      <w:rFonts w:ascii="Times New Roman" w:hAnsi="Times New Roman" w:eastAsia="宋体"/>
      <w:sz w:val="18"/>
    </w:rPr>
  </w:style>
  <w:style w:type="paragraph" w:customStyle="1" w:styleId="64">
    <w:name w:val="表标题"/>
    <w:basedOn w:val="1"/>
    <w:next w:val="1"/>
    <w:link w:val="65"/>
    <w:qFormat/>
    <w:uiPriority w:val="0"/>
    <w:pPr>
      <w:adjustRightInd w:val="0"/>
      <w:snapToGrid w:val="0"/>
      <w:spacing w:line="360" w:lineRule="auto"/>
      <w:jc w:val="center"/>
    </w:pPr>
    <w:rPr>
      <w:rFonts w:ascii="Times New Roman" w:hAnsi="Times New Roman" w:eastAsia="黑体"/>
      <w:b/>
    </w:rPr>
  </w:style>
  <w:style w:type="character" w:customStyle="1" w:styleId="65">
    <w:name w:val="表标题 字符"/>
    <w:basedOn w:val="25"/>
    <w:link w:val="64"/>
    <w:qFormat/>
    <w:uiPriority w:val="0"/>
    <w:rPr>
      <w:rFonts w:ascii="Times New Roman" w:hAnsi="Times New Roman" w:eastAsia="黑体"/>
      <w:b/>
      <w:sz w:val="21"/>
      <w:szCs w:val="22"/>
      <w14:ligatures w14:val="none"/>
    </w:rPr>
  </w:style>
  <w:style w:type="paragraph" w:customStyle="1" w:styleId="66">
    <w:name w:val="表格内容"/>
    <w:basedOn w:val="1"/>
    <w:next w:val="1"/>
    <w:link w:val="67"/>
    <w:qFormat/>
    <w:uiPriority w:val="0"/>
    <w:pPr>
      <w:autoSpaceDE w:val="0"/>
      <w:autoSpaceDN w:val="0"/>
      <w:adjustRightInd w:val="0"/>
      <w:jc w:val="center"/>
    </w:pPr>
    <w:rPr>
      <w:rFonts w:ascii="Times New Roman" w:hAnsi="Times New Roman" w:eastAsia="宋体" w:cs="Times New Roman"/>
      <w:kern w:val="0"/>
      <w:sz w:val="18"/>
      <w:szCs w:val="18"/>
    </w:rPr>
  </w:style>
  <w:style w:type="character" w:customStyle="1" w:styleId="67">
    <w:name w:val="表格内容 字符"/>
    <w:basedOn w:val="25"/>
    <w:link w:val="66"/>
    <w:qFormat/>
    <w:uiPriority w:val="0"/>
    <w:rPr>
      <w:rFonts w:ascii="Times New Roman" w:hAnsi="Times New Roman" w:eastAsia="宋体" w:cs="Times New Roman"/>
      <w:kern w:val="0"/>
      <w:sz w:val="18"/>
      <w:szCs w:val="18"/>
      <w14:ligatures w14:val="none"/>
    </w:rPr>
  </w:style>
  <w:style w:type="character" w:customStyle="1" w:styleId="68">
    <w:name w:val="新罗马 Char"/>
    <w:link w:val="69"/>
    <w:qFormat/>
    <w:uiPriority w:val="0"/>
    <w:rPr>
      <w:rFonts w:ascii="Times New Roman" w:hAnsi="Times New Roman" w:eastAsia="楷体" w:cs="Times New Roman"/>
      <w:sz w:val="15"/>
      <w:szCs w:val="15"/>
    </w:rPr>
  </w:style>
  <w:style w:type="paragraph" w:customStyle="1" w:styleId="69">
    <w:name w:val="新罗马"/>
    <w:basedOn w:val="1"/>
    <w:link w:val="68"/>
    <w:qFormat/>
    <w:uiPriority w:val="0"/>
    <w:pPr>
      <w:ind w:left="300" w:hanging="300" w:hangingChars="200"/>
      <w:jc w:val="left"/>
    </w:pPr>
    <w:rPr>
      <w:rFonts w:ascii="Times New Roman" w:hAnsi="Times New Roman" w:eastAsia="楷体" w:cs="Times New Roman"/>
      <w:sz w:val="15"/>
      <w:szCs w:val="15"/>
      <w14:ligatures w14:val="standardContextual"/>
    </w:rPr>
  </w:style>
  <w:style w:type="character" w:styleId="70">
    <w:name w:val="Placeholder Text"/>
    <w:basedOn w:val="25"/>
    <w:semiHidden/>
    <w:qFormat/>
    <w:uiPriority w:val="99"/>
    <w:rPr>
      <w:color w:val="808080"/>
    </w:rPr>
  </w:style>
  <w:style w:type="paragraph" w:customStyle="1" w:styleId="71">
    <w:name w:val="二级标题"/>
    <w:basedOn w:val="1"/>
    <w:link w:val="72"/>
    <w:qFormat/>
    <w:uiPriority w:val="0"/>
    <w:pPr>
      <w:ind w:left="150" w:leftChars="150"/>
    </w:pPr>
    <w:rPr>
      <w:rFonts w:ascii="Times New Roman" w:hAnsi="Times New Roman" w:eastAsia="宋体" w:cs="Times New Roman"/>
      <w:szCs w:val="21"/>
      <w:lang w:val="zh-CN"/>
    </w:rPr>
  </w:style>
  <w:style w:type="character" w:customStyle="1" w:styleId="72">
    <w:name w:val="二级标题 字符"/>
    <w:basedOn w:val="25"/>
    <w:link w:val="71"/>
    <w:qFormat/>
    <w:uiPriority w:val="0"/>
    <w:rPr>
      <w:rFonts w:ascii="Times New Roman" w:hAnsi="Times New Roman" w:eastAsia="宋体" w:cs="Times New Roman"/>
      <w:sz w:val="21"/>
      <w:szCs w:val="21"/>
      <w:lang w:val="zh-CN"/>
      <w14:ligatures w14:val="none"/>
    </w:rPr>
  </w:style>
  <w:style w:type="paragraph" w:customStyle="1" w:styleId="73">
    <w:name w:val="参考文献"/>
    <w:basedOn w:val="1"/>
    <w:link w:val="74"/>
    <w:qFormat/>
    <w:uiPriority w:val="0"/>
    <w:pPr>
      <w:ind w:firstLine="360" w:firstLineChars="200"/>
    </w:pPr>
    <w:rPr>
      <w:rFonts w:ascii="Times New Roman" w:hAnsi="Times New Roman" w:eastAsia="楷体"/>
      <w:sz w:val="18"/>
      <w:szCs w:val="18"/>
    </w:rPr>
  </w:style>
  <w:style w:type="character" w:customStyle="1" w:styleId="74">
    <w:name w:val="参考文献 字符"/>
    <w:basedOn w:val="25"/>
    <w:link w:val="73"/>
    <w:qFormat/>
    <w:uiPriority w:val="0"/>
    <w:rPr>
      <w:rFonts w:ascii="Times New Roman" w:hAnsi="Times New Roman" w:eastAsia="楷体"/>
      <w:sz w:val="18"/>
      <w:szCs w:val="18"/>
      <w14:ligatures w14:val="none"/>
    </w:rPr>
  </w:style>
  <w:style w:type="character" w:customStyle="1" w:styleId="75">
    <w:name w:val="尾注文本 字符"/>
    <w:basedOn w:val="25"/>
    <w:link w:val="15"/>
    <w:semiHidden/>
    <w:qFormat/>
    <w:uiPriority w:val="99"/>
    <w:rPr>
      <w:sz w:val="21"/>
      <w:szCs w:val="22"/>
      <w14:ligatures w14:val="none"/>
    </w:rPr>
  </w:style>
  <w:style w:type="paragraph" w:customStyle="1" w:styleId="76">
    <w:name w:val="修订1"/>
    <w:hidden/>
    <w:semiHidden/>
    <w:qFormat/>
    <w:uiPriority w:val="99"/>
    <w:rPr>
      <w:rFonts w:asciiTheme="minorHAnsi" w:hAnsiTheme="minorHAnsi" w:eastAsiaTheme="minorEastAsia" w:cstheme="minorBidi"/>
      <w:kern w:val="2"/>
      <w:sz w:val="21"/>
      <w:szCs w:val="22"/>
      <w:lang w:val="en-US" w:eastAsia="zh-CN" w:bidi="ar-SA"/>
    </w:rPr>
  </w:style>
  <w:style w:type="table" w:customStyle="1" w:styleId="77">
    <w:name w:val="网格型1"/>
    <w:basedOn w:val="23"/>
    <w:qFormat/>
    <w:uiPriority w:val="39"/>
    <w:rPr>
      <w:rFonts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8">
    <w:name w:val="未处理的提及1"/>
    <w:basedOn w:val="25"/>
    <w:semiHidden/>
    <w:unhideWhenUsed/>
    <w:qFormat/>
    <w:uiPriority w:val="99"/>
    <w:rPr>
      <w:color w:val="605E5C"/>
      <w:shd w:val="clear" w:color="auto" w:fill="E1DFDD"/>
    </w:rPr>
  </w:style>
  <w:style w:type="paragraph" w:customStyle="1" w:styleId="79">
    <w:name w:val="修订2"/>
    <w:hidden/>
    <w:unhideWhenUsed/>
    <w:qFormat/>
    <w:uiPriority w:val="99"/>
    <w:rPr>
      <w:rFonts w:asciiTheme="minorHAnsi" w:hAnsiTheme="minorHAnsi" w:eastAsiaTheme="minorEastAsia" w:cstheme="minorBidi"/>
      <w:kern w:val="2"/>
      <w:sz w:val="21"/>
      <w:szCs w:val="22"/>
      <w:lang w:val="en-US" w:eastAsia="zh-CN" w:bidi="ar-SA"/>
    </w:rPr>
  </w:style>
  <w:style w:type="character" w:customStyle="1" w:styleId="80">
    <w:name w:val="未处理的提及2"/>
    <w:basedOn w:val="25"/>
    <w:semiHidden/>
    <w:unhideWhenUsed/>
    <w:qFormat/>
    <w:uiPriority w:val="99"/>
    <w:rPr>
      <w:color w:val="605E5C"/>
      <w:shd w:val="clear" w:color="auto" w:fill="E1DFDD"/>
    </w:rPr>
  </w:style>
  <w:style w:type="paragraph" w:customStyle="1" w:styleId="81">
    <w:name w:val="修订3"/>
    <w:hidden/>
    <w:unhideWhenUsed/>
    <w:qFormat/>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4D959F-6CD1-48EB-942F-9985F9BCE157}">
  <ds:schemaRefs/>
</ds:datastoreItem>
</file>

<file path=docProps/app.xml><?xml version="1.0" encoding="utf-8"?>
<Properties xmlns="http://schemas.openxmlformats.org/officeDocument/2006/extended-properties" xmlns:vt="http://schemas.openxmlformats.org/officeDocument/2006/docPropsVTypes">
  <Template>Normal.dotm</Template>
  <Pages>7</Pages>
  <Words>2513</Words>
  <Characters>3375</Characters>
  <Lines>753</Lines>
  <Paragraphs>853</Paragraphs>
  <TotalTime>12</TotalTime>
  <ScaleCrop>false</ScaleCrop>
  <LinksUpToDate>false</LinksUpToDate>
  <CharactersWithSpaces>3408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2025-11-04T13:42:00Z</dcterms:created>
  <dc:creator>刘金东</dc:creator>
  <cp:lastModifiedBy>稳稳的幸福</cp:lastModifiedBy>
  <cp:lastPrinted>2025-06-11T02:38:00Z</cp:lastPrinted>
  <dcterms:modified xsi:type="dcterms:W3CDTF">2026-07-24T10:47:26Z</dcterms:modified>
  <cp:revision>74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eyJoZGlkIjoiOGRkYjY2NmIzN2ZkZTZkMGZlODRiOWYyMjVkZTYwMTQiLCJ1c2VySWQiOiIxMTUwNDU2MzA5In0=</vt:lpwstr>
  </property>
  <property fmtid="{D5CDD505-2E9C-101B-9397-08002B2CF9AE}" pid="3" name="KSOProductBuildVer">
    <vt:lpwstr>2052-12.1.0.26375</vt:lpwstr>
  </property>
  <property fmtid="{D5CDD505-2E9C-101B-9397-08002B2CF9AE}" pid="4" name="ICV">
    <vt:lpwstr>1F135D23D0F24F968374B20565144396_13</vt:lpwstr>
  </property>
</Properties>
</file>