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77C79" w14:textId="3F2E572A" w:rsidR="002B64C9" w:rsidRPr="005105BF" w:rsidRDefault="00000000" w:rsidP="005105BF">
      <w:pPr>
        <w:jc w:val="center"/>
        <w:rPr>
          <w:b/>
          <w:bCs/>
          <w:sz w:val="32"/>
          <w:szCs w:val="32"/>
        </w:rPr>
      </w:pPr>
      <w:r w:rsidRPr="005105BF">
        <w:rPr>
          <w:rFonts w:hint="eastAsia"/>
          <w:b/>
          <w:bCs/>
          <w:sz w:val="32"/>
          <w:szCs w:val="32"/>
        </w:rPr>
        <w:t>从外源帮扶到内生赋能：跨区域结对帮扶机制对人力资本积累的影响</w:t>
      </w:r>
    </w:p>
    <w:p w14:paraId="7E5F0000" w14:textId="77777777" w:rsidR="002B64C9" w:rsidRDefault="002B64C9"/>
    <w:p w14:paraId="04932013" w14:textId="77777777" w:rsidR="005105BF" w:rsidRPr="005105BF" w:rsidRDefault="005105BF"/>
    <w:p w14:paraId="1D8FFC3C" w14:textId="77777777" w:rsidR="002B64C9" w:rsidRDefault="00000000">
      <w:r>
        <w:rPr>
          <w:rFonts w:hint="eastAsia"/>
        </w:rPr>
        <w:t>附录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“投资于人”与“投资于物”比较</w:t>
      </w:r>
    </w:p>
    <w:p w14:paraId="37CC4391" w14:textId="77777777" w:rsidR="002B64C9" w:rsidRDefault="00000000">
      <w:pPr>
        <w:pStyle w:val="a3"/>
        <w:jc w:val="center"/>
      </w:pPr>
      <w:r>
        <w:rPr>
          <w:rFonts w:hint="eastAsia"/>
        </w:rPr>
        <w:t>附表</w:t>
      </w:r>
      <w:r>
        <w:rPr>
          <w:rFonts w:hint="eastAsia"/>
        </w:rPr>
        <w:t xml:space="preserve">1  </w:t>
      </w:r>
      <w:r>
        <w:rPr>
          <w:rFonts w:hint="eastAsia"/>
        </w:rPr>
        <w:t>“投资于人”与“投资于物”的对比</w:t>
      </w:r>
    </w:p>
    <w:tbl>
      <w:tblPr>
        <w:tblW w:w="8736" w:type="dxa"/>
        <w:jc w:val="center"/>
        <w:tblBorders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3511"/>
        <w:gridCol w:w="3802"/>
      </w:tblGrid>
      <w:tr w:rsidR="002B64C9" w14:paraId="634029D7" w14:textId="77777777">
        <w:trPr>
          <w:tblHeader/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48ED3D" w14:textId="77777777" w:rsidR="002B64C9" w:rsidRDefault="00000000">
            <w:r>
              <w:rPr>
                <w:rFonts w:hint="eastAsia"/>
                <w:lang w:bidi="ar"/>
              </w:rPr>
              <w:t>对比维度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C215A7" w14:textId="77777777" w:rsidR="002B64C9" w:rsidRDefault="00000000">
            <w:r>
              <w:rPr>
                <w:rFonts w:hint="eastAsia"/>
                <w:lang w:bidi="ar"/>
              </w:rPr>
              <w:t>传统对口支援（投资于物）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C56F00" w14:textId="77777777" w:rsidR="002B64C9" w:rsidRDefault="00000000">
            <w:r>
              <w:rPr>
                <w:rFonts w:hint="eastAsia"/>
                <w:lang w:bidi="ar"/>
              </w:rPr>
              <w:t>协作帮扶（投资于人）</w:t>
            </w:r>
          </w:p>
        </w:tc>
      </w:tr>
      <w:tr w:rsidR="002B64C9" w14:paraId="1F01C478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920AF4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基本定义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BAF10F" w14:textId="77777777" w:rsidR="002B64C9" w:rsidRDefault="00000000">
            <w:r>
              <w:rPr>
                <w:rFonts w:hint="eastAsia"/>
                <w:lang w:bidi="ar"/>
              </w:rPr>
              <w:t>发达地区对欠发达地区的单向援助，以资金、物资和基础设施建设为主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BE8BB0" w14:textId="77777777" w:rsidR="002B64C9" w:rsidRDefault="00000000">
            <w:r>
              <w:rPr>
                <w:rFonts w:hint="eastAsia"/>
                <w:lang w:bidi="ar"/>
              </w:rPr>
              <w:t>基于双方比较优势的双向协作，强调提升人的能力和发展潜力</w:t>
            </w:r>
          </w:p>
        </w:tc>
      </w:tr>
      <w:tr w:rsidR="002B64C9" w14:paraId="53C3C7EE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1DAE7DE" w14:textId="77777777" w:rsidR="002B64C9" w:rsidRDefault="00000000">
            <w:r>
              <w:rPr>
                <w:rFonts w:hint="eastAsia"/>
                <w:lang w:bidi="ar"/>
              </w:rPr>
              <w:t>核心目标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FDF2EF" w14:textId="77777777" w:rsidR="002B64C9" w:rsidRDefault="00000000">
            <w:r>
              <w:rPr>
                <w:rFonts w:hint="eastAsia"/>
                <w:lang w:bidi="ar"/>
              </w:rPr>
              <w:t>改善基础设施、解决基本民生需求、短期经济增长</w:t>
            </w:r>
            <w:r>
              <w:rPr>
                <w:rFonts w:hint="eastAsia"/>
                <w:lang w:bidi="ar"/>
              </w:rPr>
              <w:t> 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5D9902" w14:textId="77777777" w:rsidR="002B64C9" w:rsidRDefault="00000000">
            <w:r>
              <w:rPr>
                <w:rFonts w:hint="eastAsia"/>
                <w:lang w:bidi="ar"/>
              </w:rPr>
              <w:t>增强内生发展能力、促进可持续发展、实现共同富裕</w:t>
            </w:r>
          </w:p>
        </w:tc>
      </w:tr>
      <w:tr w:rsidR="002B64C9" w14:paraId="5BE29709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D9C603" w14:textId="77777777" w:rsidR="002B64C9" w:rsidRDefault="00000000">
            <w:r>
              <w:rPr>
                <w:rFonts w:hint="eastAsia"/>
                <w:lang w:bidi="ar"/>
              </w:rPr>
              <w:t>援助性质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8E1EAE" w14:textId="77777777" w:rsidR="002B64C9" w:rsidRDefault="00000000">
            <w:r>
              <w:rPr>
                <w:rFonts w:hint="eastAsia"/>
                <w:lang w:bidi="ar"/>
              </w:rPr>
              <w:t>行政指令性“输血式”帮扶，强调“授人以鱼”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3BDEE3" w14:textId="77777777" w:rsidR="002B64C9" w:rsidRDefault="00000000">
            <w:r>
              <w:rPr>
                <w:rFonts w:hint="eastAsia"/>
                <w:lang w:bidi="ar"/>
              </w:rPr>
              <w:t>互利共赢“造血式”协作，强调“授人以渔”</w:t>
            </w:r>
          </w:p>
        </w:tc>
      </w:tr>
      <w:tr w:rsidR="002B64C9" w14:paraId="415006A0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C915AE" w14:textId="77777777" w:rsidR="002B64C9" w:rsidRDefault="00000000">
            <w:r>
              <w:rPr>
                <w:rFonts w:hint="eastAsia"/>
                <w:lang w:bidi="ar"/>
              </w:rPr>
              <w:t>实施主体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516CC9" w14:textId="77777777" w:rsidR="002B64C9" w:rsidRDefault="00000000">
            <w:r>
              <w:rPr>
                <w:rFonts w:hint="eastAsia"/>
                <w:lang w:bidi="ar"/>
              </w:rPr>
              <w:t>以政府为主导，企业参与度低</w:t>
            </w:r>
            <w:r>
              <w:rPr>
                <w:rFonts w:hint="eastAsia"/>
                <w:lang w:bidi="ar"/>
              </w:rPr>
              <w:t>(</w:t>
            </w:r>
            <w:r>
              <w:rPr>
                <w:rFonts w:hint="eastAsia"/>
                <w:lang w:bidi="ar"/>
              </w:rPr>
              <w:t>主要是央企和国企完成政治任务</w:t>
            </w:r>
            <w:r>
              <w:rPr>
                <w:rFonts w:hint="eastAsia"/>
                <w:lang w:bidi="ar"/>
              </w:rPr>
              <w:t>)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C713D2" w14:textId="77777777" w:rsidR="002B64C9" w:rsidRDefault="00000000">
            <w:r>
              <w:rPr>
                <w:rFonts w:hint="eastAsia"/>
                <w:lang w:bidi="ar"/>
              </w:rPr>
              <w:t>“政府引导</w:t>
            </w:r>
            <w:r>
              <w:rPr>
                <w:rFonts w:hint="eastAsia"/>
                <w:lang w:bidi="ar"/>
              </w:rPr>
              <w:t>+</w:t>
            </w:r>
            <w:r>
              <w:rPr>
                <w:rFonts w:hint="eastAsia"/>
                <w:lang w:bidi="ar"/>
              </w:rPr>
              <w:t>市场驱动”双轮驱动，企业、社会组织广泛参与</w:t>
            </w:r>
          </w:p>
        </w:tc>
      </w:tr>
      <w:tr w:rsidR="002B64C9" w14:paraId="12F832F0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1B0FD4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决策机制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73AFA7A" w14:textId="77777777" w:rsidR="002B64C9" w:rsidRDefault="00000000">
            <w:r>
              <w:rPr>
                <w:rFonts w:hint="eastAsia"/>
                <w:lang w:bidi="ar"/>
              </w:rPr>
              <w:t>行政分配结对关系，支援内容由上级确定，政治任务色彩浓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CA7F895" w14:textId="77777777" w:rsidR="002B64C9" w:rsidRDefault="00000000">
            <w:r>
              <w:rPr>
                <w:rFonts w:hint="eastAsia"/>
                <w:lang w:bidi="ar"/>
              </w:rPr>
              <w:t>双方自愿协商，基于比较优势确定合作内容，更具灵活性</w:t>
            </w:r>
          </w:p>
        </w:tc>
      </w:tr>
      <w:tr w:rsidR="002B64C9" w14:paraId="68968671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C6ED9D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资金投向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96845E" w14:textId="77777777" w:rsidR="002B64C9" w:rsidRDefault="00000000">
            <w:r>
              <w:rPr>
                <w:rFonts w:hint="eastAsia"/>
                <w:lang w:bidi="ar"/>
              </w:rPr>
              <w:t>主要用于基础设施</w:t>
            </w:r>
            <w:r>
              <w:rPr>
                <w:rFonts w:hint="eastAsia"/>
                <w:lang w:bidi="ar"/>
              </w:rPr>
              <w:t>(</w:t>
            </w:r>
            <w:r>
              <w:rPr>
                <w:rFonts w:hint="eastAsia"/>
                <w:lang w:bidi="ar"/>
              </w:rPr>
              <w:t>如道路、水电</w:t>
            </w:r>
            <w:r>
              <w:rPr>
                <w:rFonts w:hint="eastAsia"/>
                <w:lang w:bidi="ar"/>
              </w:rPr>
              <w:t>)</w:t>
            </w:r>
            <w:r>
              <w:rPr>
                <w:rFonts w:hint="eastAsia"/>
                <w:lang w:bidi="ar"/>
              </w:rPr>
              <w:t>、公共设施建设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160C5F1" w14:textId="77777777" w:rsidR="002B64C9" w:rsidRDefault="00000000">
            <w:r>
              <w:rPr>
                <w:rFonts w:hint="eastAsia"/>
                <w:lang w:bidi="ar"/>
              </w:rPr>
              <w:t>重点投向教育、医疗、技能培训等人力资本开发，产业合作</w:t>
            </w:r>
          </w:p>
        </w:tc>
      </w:tr>
      <w:tr w:rsidR="002B64C9" w14:paraId="0646E49E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1B0795C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帮扶内容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2CB63C" w14:textId="77777777" w:rsidR="002B64C9" w:rsidRDefault="00000000">
            <w:r>
              <w:rPr>
                <w:rFonts w:hint="eastAsia"/>
                <w:lang w:bidi="ar"/>
              </w:rPr>
              <w:t>援建工程项目、提供物资设备、改善硬件条件、资金直接转移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57E05B" w14:textId="77777777" w:rsidR="002B64C9" w:rsidRDefault="00000000">
            <w:r>
              <w:rPr>
                <w:rFonts w:hint="eastAsia"/>
                <w:lang w:bidi="ar"/>
              </w:rPr>
              <w:t>人才交流与培训、教育医疗“组团式帮扶”，劳动力技能提升，产业协作与技术转移</w:t>
            </w:r>
          </w:p>
        </w:tc>
      </w:tr>
      <w:tr w:rsidR="002B64C9" w14:paraId="0D85D77B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BD47E7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帮扶方式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7C6633" w14:textId="77777777" w:rsidR="002B64C9" w:rsidRDefault="00000000">
            <w:r>
              <w:rPr>
                <w:rFonts w:hint="eastAsia"/>
                <w:lang w:bidi="ar"/>
              </w:rPr>
              <w:t>单向资源输送，支援方主导实施，受援方被动接受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6980F9" w14:textId="77777777" w:rsidR="002B64C9" w:rsidRDefault="00000000">
            <w:r>
              <w:rPr>
                <w:rFonts w:hint="eastAsia"/>
                <w:lang w:bidi="ar"/>
              </w:rPr>
              <w:t>双向赋能，优势互补，共同参与决策和实施</w:t>
            </w:r>
          </w:p>
        </w:tc>
      </w:tr>
      <w:tr w:rsidR="002B64C9" w14:paraId="24ECD6BB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A84972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效果特点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168A5B" w14:textId="77777777" w:rsidR="002B64C9" w:rsidRDefault="00000000">
            <w:r>
              <w:rPr>
                <w:rFonts w:hint="eastAsia"/>
                <w:lang w:bidi="ar"/>
              </w:rPr>
              <w:t>短期效果明显，物质条件改善快，但可持续性较弱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C6AD23" w14:textId="77777777" w:rsidR="002B64C9" w:rsidRDefault="00000000">
            <w:r>
              <w:rPr>
                <w:rFonts w:hint="eastAsia"/>
                <w:lang w:bidi="ar"/>
              </w:rPr>
              <w:t>“慢变量”效应，回报间接但持久，具有累积性和外溢性</w:t>
            </w:r>
          </w:p>
        </w:tc>
      </w:tr>
      <w:tr w:rsidR="002B64C9" w14:paraId="1EC87788" w14:textId="77777777">
        <w:tblPrEx>
          <w:tblBorders>
            <w:top w:val="single" w:sz="4" w:space="0" w:color="auto"/>
          </w:tblBorders>
        </w:tblPrEx>
        <w:trPr>
          <w:jc w:val="center"/>
        </w:trPr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F6948F" w14:textId="77777777" w:rsidR="002B64C9" w:rsidRDefault="00000000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发展趋势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ADF683" w14:textId="77777777" w:rsidR="002B64C9" w:rsidRDefault="00000000">
            <w:r>
              <w:rPr>
                <w:rFonts w:hint="eastAsia"/>
                <w:lang w:bidi="ar"/>
              </w:rPr>
              <w:t>向“投资于人”转型，与协作帮扶融合发展</w:t>
            </w:r>
            <w:r>
              <w:rPr>
                <w:rFonts w:hint="eastAsia"/>
                <w:lang w:bidi="ar"/>
              </w:rPr>
              <w:t> 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D6BAC8" w14:textId="77777777" w:rsidR="002B64C9" w:rsidRDefault="00000000">
            <w:r>
              <w:rPr>
                <w:rFonts w:hint="eastAsia"/>
                <w:lang w:bidi="ar"/>
              </w:rPr>
              <w:t>成为区域协调发展主流模式，强调“人”的全面发展</w:t>
            </w:r>
            <w:r>
              <w:rPr>
                <w:rFonts w:hint="eastAsia"/>
                <w:lang w:bidi="ar"/>
              </w:rPr>
              <w:t> </w:t>
            </w:r>
          </w:p>
        </w:tc>
      </w:tr>
    </w:tbl>
    <w:p w14:paraId="0B9E4CF7" w14:textId="77777777" w:rsidR="002B64C9" w:rsidRDefault="002B64C9"/>
    <w:p w14:paraId="52FB47D1" w14:textId="77777777" w:rsidR="002B64C9" w:rsidRDefault="002B64C9"/>
    <w:p w14:paraId="2474AFAF" w14:textId="77777777" w:rsidR="005105BF" w:rsidRDefault="005105BF">
      <w:pPr>
        <w:widowControl/>
      </w:pPr>
      <w:r>
        <w:br w:type="page"/>
      </w:r>
    </w:p>
    <w:p w14:paraId="0CFEFD96" w14:textId="52FBE45D" w:rsidR="002B64C9" w:rsidRDefault="00000000">
      <w:r>
        <w:rPr>
          <w:rFonts w:hint="eastAsia"/>
        </w:rPr>
        <w:lastRenderedPageBreak/>
        <w:t>附录</w:t>
      </w:r>
      <w:r>
        <w:rPr>
          <w:rFonts w:hint="eastAsia"/>
        </w:rPr>
        <w:t>2</w:t>
      </w:r>
    </w:p>
    <w:p w14:paraId="079DAFE2" w14:textId="77777777" w:rsidR="002B64C9" w:rsidRDefault="00000000">
      <w:r>
        <w:rPr>
          <w:noProof/>
        </w:rPr>
        <w:drawing>
          <wp:inline distT="0" distB="0" distL="114300" distR="114300" wp14:anchorId="4F47953D" wp14:editId="083537F4">
            <wp:extent cx="2811145" cy="3836670"/>
            <wp:effectExtent l="0" t="0" r="825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383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12F4B" w14:textId="77777777" w:rsidR="002B64C9" w:rsidRDefault="00000000">
      <w:r>
        <w:rPr>
          <w:rFonts w:hint="eastAsia"/>
        </w:rPr>
        <w:t>附图</w:t>
      </w:r>
      <w:r>
        <w:t xml:space="preserve">1 </w:t>
      </w:r>
      <w:r>
        <w:rPr>
          <w:rFonts w:hint="eastAsia"/>
        </w:rPr>
        <w:t>新注册企业数变化（县级层面）柱状图</w:t>
      </w:r>
    </w:p>
    <w:p w14:paraId="5C3020F1" w14:textId="186D1F27" w:rsidR="005105BF" w:rsidRDefault="005105BF">
      <w:pPr>
        <w:widowControl/>
      </w:pPr>
      <w:r>
        <w:br w:type="page"/>
      </w:r>
    </w:p>
    <w:p w14:paraId="2D50D098" w14:textId="77777777" w:rsidR="002B64C9" w:rsidRDefault="002B64C9"/>
    <w:p w14:paraId="3D6CAF71" w14:textId="77777777" w:rsidR="002B64C9" w:rsidRDefault="00000000">
      <w:pPr>
        <w:rPr>
          <w:rFonts w:ascii="Times New Roman" w:eastAsia="宋体" w:hAnsi="Times New Roman" w:cs="Times New Roman"/>
          <w:bCs/>
        </w:rPr>
      </w:pPr>
      <w:r>
        <w:rPr>
          <w:rFonts w:hint="eastAsia"/>
        </w:rPr>
        <w:t>附录</w:t>
      </w:r>
      <w:r>
        <w:t>3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稳健性检验</w:t>
      </w:r>
    </w:p>
    <w:p w14:paraId="0D935F7D" w14:textId="77777777" w:rsidR="002B64C9" w:rsidRDefault="00000000">
      <w:pPr>
        <w:pStyle w:val="a3"/>
      </w:pPr>
      <w:r>
        <w:rPr>
          <w:rFonts w:hint="eastAsia"/>
        </w:rPr>
        <w:t xml:space="preserve">1. </w:t>
      </w:r>
      <w:r>
        <w:rPr>
          <w:rFonts w:hint="eastAsia"/>
        </w:rPr>
        <w:t>匹配法选择对照组</w:t>
      </w:r>
    </w:p>
    <w:p w14:paraId="69C3054A" w14:textId="77777777" w:rsidR="002B64C9" w:rsidRDefault="00000000">
      <w:pPr>
        <w:ind w:firstLineChars="200" w:firstLine="420"/>
      </w:pPr>
      <w:r>
        <w:rPr>
          <w:rFonts w:hint="eastAsia"/>
        </w:rPr>
        <w:t>为增强处理组与对照组样本的可比性，采用倾向得分匹配方法（</w:t>
      </w:r>
      <w:r>
        <w:rPr>
          <w:rFonts w:hint="eastAsia"/>
        </w:rPr>
        <w:t>PSM</w:t>
      </w:r>
      <w:r>
        <w:rPr>
          <w:rFonts w:hint="eastAsia"/>
        </w:rPr>
        <w:t>）对样本进行筛选。选取正文表</w:t>
      </w:r>
      <w:r>
        <w:rPr>
          <w:rFonts w:hint="eastAsia"/>
        </w:rPr>
        <w:t>1</w:t>
      </w:r>
      <w:r>
        <w:rPr>
          <w:rFonts w:hint="eastAsia"/>
        </w:rPr>
        <w:t>中</w:t>
      </w:r>
      <w:r>
        <w:rPr>
          <w:rFonts w:hint="eastAsia"/>
        </w:rPr>
        <w:t>Part G</w:t>
      </w:r>
      <w:r>
        <w:rPr>
          <w:rFonts w:hint="eastAsia"/>
        </w:rPr>
        <w:t>所列的六个非时变基期特征变量作为匹配协变量，以</w:t>
      </w:r>
      <w:r>
        <w:rPr>
          <w:rFonts w:hint="eastAsia"/>
        </w:rPr>
        <w:t>1:4</w:t>
      </w:r>
      <w:r>
        <w:rPr>
          <w:rFonts w:hint="eastAsia"/>
        </w:rPr>
        <w:t>最近邻匹配方式为每个受援县筛选基期特征最为接近的对照样本，构建匹配样本集。基于匹配后样本重新进行双重差分估计，结果报告于附表</w:t>
      </w:r>
      <w:r>
        <w:rPr>
          <w:rFonts w:hint="eastAsia"/>
        </w:rPr>
        <w:t>2</w:t>
      </w:r>
      <w:r>
        <w:rPr>
          <w:rFonts w:hint="eastAsia"/>
        </w:rPr>
        <w:t>。</w:t>
      </w:r>
    </w:p>
    <w:p w14:paraId="79AEE1A3" w14:textId="77777777" w:rsidR="002B64C9" w:rsidRDefault="00000000">
      <w:r>
        <w:rPr>
          <w:rFonts w:hint="eastAsia"/>
        </w:rPr>
        <w:t>以小学及以上受教育人口、卫生行业人口及新注册企业数量为核心变量进行检验，结果显示各主要变量的系数方向、显著性及量级均与基准估计高度一致，表明本文结论在不同样本筛选标准下保持稳健。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46"/>
        <w:gridCol w:w="991"/>
        <w:gridCol w:w="995"/>
        <w:gridCol w:w="937"/>
        <w:gridCol w:w="907"/>
        <w:gridCol w:w="1263"/>
        <w:gridCol w:w="1267"/>
      </w:tblGrid>
      <w:tr w:rsidR="002B64C9" w14:paraId="0C43718E" w14:textId="77777777">
        <w:trPr>
          <w:trHeight w:val="34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51330C9" w14:textId="77777777" w:rsidR="002B64C9" w:rsidRDefault="00000000">
            <w:pPr>
              <w:pStyle w:val="a3"/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附</w:t>
            </w:r>
            <w:r>
              <w:t>表</w:t>
            </w:r>
            <w:r>
              <w:rPr>
                <w:rFonts w:hint="eastAsia"/>
              </w:rPr>
              <w:t>2</w:t>
            </w:r>
            <w:r>
              <w:t xml:space="preserve">  </w:t>
            </w:r>
            <w:r>
              <w:t>基于匹配样本的估计结果</w:t>
            </w:r>
          </w:p>
        </w:tc>
      </w:tr>
      <w:tr w:rsidR="002B64C9" w14:paraId="28A3E9E6" w14:textId="77777777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2680298" w14:textId="77777777" w:rsidR="002B64C9" w:rsidRDefault="00000000">
            <w:r>
              <w:rPr>
                <w:rFonts w:hint="eastAsia"/>
              </w:rPr>
              <w:t>变量</w:t>
            </w:r>
          </w:p>
        </w:tc>
        <w:tc>
          <w:tcPr>
            <w:tcW w:w="1312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B3848ED" w14:textId="77777777" w:rsidR="002B64C9" w:rsidRDefault="00000000">
            <w:r>
              <w:rPr>
                <w:lang w:bidi="ar"/>
              </w:rPr>
              <w:t>ln</w:t>
            </w:r>
            <w:r>
              <w:rPr>
                <w:rFonts w:hint="eastAsia"/>
                <w:lang w:bidi="ar"/>
              </w:rPr>
              <w:t>小学及以上</w:t>
            </w:r>
            <w:r>
              <w:rPr>
                <w:lang w:bidi="ar"/>
              </w:rPr>
              <w:t>（教育）</w:t>
            </w:r>
          </w:p>
        </w:tc>
        <w:tc>
          <w:tcPr>
            <w:tcW w:w="1201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9527F6A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卫生人</w:t>
            </w:r>
            <w:r>
              <w:rPr>
                <w:rFonts w:hint="eastAsia"/>
                <w:lang w:bidi="ar"/>
              </w:rPr>
              <w:t>员</w:t>
            </w:r>
            <w:r>
              <w:rPr>
                <w:lang w:bidi="ar"/>
              </w:rPr>
              <w:t>数</w:t>
            </w:r>
            <w:r>
              <w:rPr>
                <w:rFonts w:hint="eastAsia"/>
                <w:lang w:bidi="ar"/>
              </w:rPr>
              <w:t>（健康）</w:t>
            </w:r>
          </w:p>
        </w:tc>
        <w:tc>
          <w:tcPr>
            <w:tcW w:w="1256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CEF051C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新注册企业数</w:t>
            </w:r>
            <w:r>
              <w:rPr>
                <w:rFonts w:hint="eastAsia"/>
                <w:lang w:bidi="ar"/>
              </w:rPr>
              <w:t>（干中学）</w:t>
            </w:r>
          </w:p>
        </w:tc>
      </w:tr>
      <w:tr w:rsidR="002B64C9" w14:paraId="1C1E1D48" w14:textId="77777777">
        <w:trPr>
          <w:trHeight w:val="300"/>
        </w:trPr>
        <w:tc>
          <w:tcPr>
            <w:tcW w:w="122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50F798" w14:textId="77777777" w:rsidR="002B64C9" w:rsidRDefault="002B64C9"/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37504B" w14:textId="77777777" w:rsidR="002B64C9" w:rsidRDefault="00000000">
            <w:r>
              <w:rPr>
                <w:lang w:bidi="ar"/>
              </w:rPr>
              <w:t>(1)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10316E" w14:textId="77777777" w:rsidR="002B64C9" w:rsidRDefault="00000000">
            <w:r>
              <w:rPr>
                <w:lang w:bidi="ar"/>
              </w:rPr>
              <w:t>(2)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44F6D2" w14:textId="77777777" w:rsidR="002B64C9" w:rsidRDefault="00000000">
            <w:r>
              <w:rPr>
                <w:lang w:bidi="ar"/>
              </w:rPr>
              <w:t>(3)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BD900E" w14:textId="77777777" w:rsidR="002B64C9" w:rsidRDefault="00000000">
            <w:r>
              <w:rPr>
                <w:lang w:bidi="ar"/>
              </w:rPr>
              <w:t>(4)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4C6B02" w14:textId="77777777" w:rsidR="002B64C9" w:rsidRDefault="00000000">
            <w:r>
              <w:rPr>
                <w:lang w:bidi="ar"/>
              </w:rPr>
              <w:t>(5)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6B22ABB" w14:textId="77777777" w:rsidR="002B64C9" w:rsidRDefault="00000000">
            <w:r>
              <w:rPr>
                <w:lang w:bidi="ar"/>
              </w:rPr>
              <w:t>(6)</w:t>
            </w:r>
          </w:p>
        </w:tc>
      </w:tr>
      <w:tr w:rsidR="002B64C9" w14:paraId="0B8D3615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56025C" w14:textId="77777777" w:rsidR="002B64C9" w:rsidRDefault="00000000">
            <w:r>
              <w:rPr>
                <w:rFonts w:hint="eastAsia"/>
              </w:rPr>
              <w:t>结对帮扶</w:t>
            </w:r>
            <w:r>
              <w:t>×After_</w:t>
            </w:r>
            <w:r>
              <w:t>七普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A56DE5" w14:textId="77777777" w:rsidR="002B64C9" w:rsidRDefault="00000000">
            <w:r>
              <w:t>0.121***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75C84D" w14:textId="77777777" w:rsidR="002B64C9" w:rsidRDefault="00000000">
            <w:r>
              <w:t>0.139***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921135" w14:textId="77777777" w:rsidR="002B64C9" w:rsidRDefault="00000000">
            <w:r>
              <w:t>0.226***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AAF2EC" w14:textId="77777777" w:rsidR="002B64C9" w:rsidRDefault="00000000">
            <w:r>
              <w:t>0.178**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362B50" w14:textId="77777777" w:rsidR="002B64C9" w:rsidRDefault="00000000">
            <w:r>
              <w:t>0.528***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6288542" w14:textId="77777777" w:rsidR="002B64C9" w:rsidRDefault="00000000">
            <w:r>
              <w:t>0.480***</w:t>
            </w:r>
          </w:p>
        </w:tc>
      </w:tr>
      <w:tr w:rsidR="002B64C9" w14:paraId="55208450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6075E8" w14:textId="77777777" w:rsidR="002B64C9" w:rsidRDefault="002B64C9"/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981A8C" w14:textId="77777777" w:rsidR="002B64C9" w:rsidRDefault="00000000">
            <w:r>
              <w:t>(0.040)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3F61D2" w14:textId="77777777" w:rsidR="002B64C9" w:rsidRDefault="00000000">
            <w:r>
              <w:t>(0.041)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98A3E2" w14:textId="77777777" w:rsidR="002B64C9" w:rsidRDefault="00000000">
            <w:r>
              <w:t>(0.076)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D3F2D7" w14:textId="77777777" w:rsidR="002B64C9" w:rsidRDefault="00000000">
            <w:r>
              <w:t>(0.069)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17DE7F" w14:textId="77777777" w:rsidR="002B64C9" w:rsidRDefault="00000000">
            <w:r>
              <w:t>(0.104)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BF9769" w14:textId="77777777" w:rsidR="002B64C9" w:rsidRDefault="00000000">
            <w:r>
              <w:t>(0.094)</w:t>
            </w:r>
          </w:p>
        </w:tc>
      </w:tr>
      <w:tr w:rsidR="002B64C9" w14:paraId="3D43B97D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80E3DA" w14:textId="77777777" w:rsidR="002B64C9" w:rsidRDefault="00000000">
            <w:r>
              <w:t>降雨量、平均气温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B20685" w14:textId="77777777" w:rsidR="002B64C9" w:rsidRDefault="00000000">
            <w:r>
              <w:t>是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B124D7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DEFDC9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BACBE8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2D4C7D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EDC1CA4" w14:textId="77777777" w:rsidR="002B64C9" w:rsidRDefault="00000000">
            <w:r>
              <w:t>是</w:t>
            </w:r>
          </w:p>
        </w:tc>
      </w:tr>
      <w:tr w:rsidR="002B64C9" w14:paraId="0583BA31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2FB830" w14:textId="77777777" w:rsidR="002B64C9" w:rsidRDefault="00000000">
            <w:r>
              <w:t>中央转移支付比重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BA0A17" w14:textId="77777777" w:rsidR="002B64C9" w:rsidRDefault="00000000">
            <w:r>
              <w:t>是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21E979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06ADFB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4D6D05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5C35CD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388E346" w14:textId="77777777" w:rsidR="002B64C9" w:rsidRDefault="00000000">
            <w:r>
              <w:t>是</w:t>
            </w:r>
          </w:p>
        </w:tc>
      </w:tr>
      <w:tr w:rsidR="002B64C9" w14:paraId="2BB62401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8AA166" w14:textId="77777777" w:rsidR="002B64C9" w:rsidRDefault="00000000">
            <w:r>
              <w:t>初始特征</w:t>
            </w:r>
            <w:r>
              <w:t>×</w:t>
            </w:r>
            <w:r>
              <w:t>年份效应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5E975A" w14:textId="77777777" w:rsidR="002B64C9" w:rsidRDefault="002B64C9"/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E1349B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AC0124" w14:textId="77777777" w:rsidR="002B64C9" w:rsidRDefault="002B64C9"/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B48BF5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6A1398" w14:textId="77777777" w:rsidR="002B64C9" w:rsidRDefault="002B64C9"/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57E5CAD" w14:textId="77777777" w:rsidR="002B64C9" w:rsidRDefault="00000000">
            <w:r>
              <w:t>是</w:t>
            </w:r>
          </w:p>
        </w:tc>
      </w:tr>
      <w:tr w:rsidR="002B64C9" w14:paraId="6E7534BC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8FF4F6" w14:textId="77777777" w:rsidR="002B64C9" w:rsidRDefault="00000000">
            <w:r>
              <w:t>县级固定效应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B5367D" w14:textId="77777777" w:rsidR="002B64C9" w:rsidRDefault="00000000">
            <w:r>
              <w:t>是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F8514D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539C10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96E847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59DD29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98640EA" w14:textId="77777777" w:rsidR="002B64C9" w:rsidRDefault="00000000">
            <w:r>
              <w:t>是</w:t>
            </w:r>
          </w:p>
        </w:tc>
      </w:tr>
      <w:tr w:rsidR="002B64C9" w14:paraId="7462CC84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076F" w14:textId="77777777" w:rsidR="002B64C9" w:rsidRDefault="00000000">
            <w:r>
              <w:t>年份固定效应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AFFF9" w14:textId="77777777" w:rsidR="002B64C9" w:rsidRDefault="00000000">
            <w:r>
              <w:t>是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B459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57958" w14:textId="77777777" w:rsidR="002B64C9" w:rsidRDefault="00000000">
            <w:r>
              <w:t>是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D1BF5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64A90" w14:textId="77777777" w:rsidR="002B64C9" w:rsidRDefault="00000000">
            <w:r>
              <w:t>是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2757E0" w14:textId="77777777" w:rsidR="002B64C9" w:rsidRDefault="00000000">
            <w:r>
              <w:t>是</w:t>
            </w:r>
          </w:p>
        </w:tc>
      </w:tr>
      <w:tr w:rsidR="002B64C9" w14:paraId="3843E4B0" w14:textId="77777777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4CE13D" w14:textId="77777777" w:rsidR="002B64C9" w:rsidRDefault="00000000">
            <w:r>
              <w:t>N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69893F" w14:textId="77777777" w:rsidR="002B64C9" w:rsidRDefault="00000000">
            <w:r>
              <w:t>326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C3168B" w14:textId="77777777" w:rsidR="002B64C9" w:rsidRDefault="00000000">
            <w:r>
              <w:t>326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44B87A" w14:textId="77777777" w:rsidR="002B64C9" w:rsidRDefault="00000000">
            <w:r>
              <w:t>326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65DBF7" w14:textId="77777777" w:rsidR="002B64C9" w:rsidRDefault="00000000">
            <w:r>
              <w:t>326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B45CAF" w14:textId="77777777" w:rsidR="002B64C9" w:rsidRDefault="00000000">
            <w:r>
              <w:t>326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A548A21" w14:textId="77777777" w:rsidR="002B64C9" w:rsidRDefault="00000000">
            <w:r>
              <w:t>326</w:t>
            </w:r>
          </w:p>
        </w:tc>
      </w:tr>
      <w:tr w:rsidR="002B64C9" w14:paraId="5FDCB36A" w14:textId="77777777">
        <w:trPr>
          <w:trHeight w:val="300"/>
        </w:trPr>
        <w:tc>
          <w:tcPr>
            <w:tcW w:w="122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FA8FF78" w14:textId="77777777" w:rsidR="002B64C9" w:rsidRDefault="00000000">
            <w:r>
              <w:t>Adj.R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5D55AB" w14:textId="77777777" w:rsidR="002B64C9" w:rsidRDefault="00000000">
            <w:r>
              <w:t>0.970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4AC4800" w14:textId="77777777" w:rsidR="002B64C9" w:rsidRDefault="00000000">
            <w:r>
              <w:t>0.971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05321C2" w14:textId="77777777" w:rsidR="002B64C9" w:rsidRDefault="00000000">
            <w:r>
              <w:t>0.880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042EFAF" w14:textId="77777777" w:rsidR="002B64C9" w:rsidRDefault="00000000">
            <w:r>
              <w:t>0.894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2F1EF1B" w14:textId="77777777" w:rsidR="002B64C9" w:rsidRDefault="00000000">
            <w:r>
              <w:t>0.848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066EB32F" w14:textId="77777777" w:rsidR="002B64C9" w:rsidRDefault="00000000">
            <w:r>
              <w:t>0.869</w:t>
            </w:r>
          </w:p>
        </w:tc>
      </w:tr>
    </w:tbl>
    <w:p w14:paraId="30DBE331" w14:textId="77777777" w:rsidR="002B64C9" w:rsidRDefault="00000000">
      <w:r>
        <w:t>注：</w:t>
      </w:r>
      <w:r>
        <w:t>*</w:t>
      </w:r>
      <w:r>
        <w:t>、</w:t>
      </w:r>
      <w:r>
        <w:t>**</w:t>
      </w:r>
      <w:r>
        <w:t>、</w:t>
      </w:r>
      <w:r>
        <w:t>***</w:t>
      </w:r>
      <w:r>
        <w:t>分别表示</w:t>
      </w:r>
      <w:r>
        <w:t>10%</w:t>
      </w:r>
      <w:r>
        <w:t>、</w:t>
      </w:r>
      <w:r>
        <w:t>5%</w:t>
      </w:r>
      <w:r>
        <w:t>、</w:t>
      </w:r>
      <w:r>
        <w:t>1%</w:t>
      </w:r>
      <w:r>
        <w:t>显著性水平</w:t>
      </w:r>
      <w:r>
        <w:rPr>
          <w:rFonts w:hint="eastAsia"/>
        </w:rPr>
        <w:t>，</w:t>
      </w:r>
      <w:r>
        <w:t>括号内为</w:t>
      </w:r>
      <w:r>
        <w:rPr>
          <w:rFonts w:hint="eastAsia"/>
        </w:rPr>
        <w:t>在县级市层面聚类的稳健</w:t>
      </w:r>
      <w:r>
        <w:t>标准误</w:t>
      </w:r>
      <w:r>
        <w:rPr>
          <w:rFonts w:hint="eastAsia"/>
        </w:rPr>
        <w:t>，下同</w:t>
      </w:r>
      <w:r>
        <w:t>。</w:t>
      </w:r>
    </w:p>
    <w:p w14:paraId="7EA7A809" w14:textId="77777777" w:rsidR="002B64C9" w:rsidRDefault="002B64C9"/>
    <w:p w14:paraId="00E66E4A" w14:textId="77777777" w:rsidR="002B64C9" w:rsidRDefault="00000000">
      <w:pPr>
        <w:pStyle w:val="a3"/>
      </w:pPr>
      <w:r>
        <w:rPr>
          <w:rFonts w:hint="eastAsia"/>
        </w:rPr>
        <w:t xml:space="preserve">2. </w:t>
      </w:r>
      <w:r>
        <w:rPr>
          <w:rFonts w:hint="eastAsia"/>
        </w:rPr>
        <w:t>随机选取处理组的安慰剂检验</w:t>
      </w:r>
    </w:p>
    <w:p w14:paraId="2321BAAB" w14:textId="77777777" w:rsidR="002B64C9" w:rsidRDefault="00000000">
      <w:pPr>
        <w:ind w:firstLineChars="200" w:firstLine="420"/>
      </w:pPr>
      <w:r>
        <w:rPr>
          <w:rFonts w:hint="eastAsia"/>
        </w:rPr>
        <w:t>为排除潜在遗漏变量对基准结果的干扰，进一步采用安慰剂检验方法进行评估。具体操作中，从全样本中随机抽取“伪处理组”替代真实受援县，并重复抽样</w:t>
      </w:r>
      <w:r>
        <w:rPr>
          <w:rFonts w:hint="eastAsia"/>
        </w:rPr>
        <w:t>1000</w:t>
      </w:r>
      <w:r>
        <w:rPr>
          <w:rFonts w:hint="eastAsia"/>
        </w:rPr>
        <w:t>次进行模型估计。若基准结果可靠，则基于随机虚构处理组的估计系数应密集分布于零值附近。</w:t>
      </w:r>
    </w:p>
    <w:p w14:paraId="6002E4EC" w14:textId="77777777" w:rsidR="002B64C9" w:rsidRDefault="00000000">
      <w:r>
        <w:rPr>
          <w:rFonts w:hint="eastAsia"/>
        </w:rPr>
        <w:t>附图</w:t>
      </w:r>
      <w:r>
        <w:t>2</w:t>
      </w:r>
      <w:r>
        <w:rPr>
          <w:rFonts w:hint="eastAsia"/>
        </w:rPr>
        <w:t>展示了以小学及以上受教育人口、卫生人员数和新注册企业数为被解释变量的</w:t>
      </w:r>
      <w:r>
        <w:rPr>
          <w:rFonts w:hint="eastAsia"/>
        </w:rPr>
        <w:t>1000</w:t>
      </w:r>
      <w:r>
        <w:rPr>
          <w:rFonts w:hint="eastAsia"/>
        </w:rPr>
        <w:t>次模拟系数分布。结果显示，三类估计系数均集中分布于零值附近，且呈现近似对称形态；超过</w:t>
      </w:r>
      <w:r>
        <w:rPr>
          <w:rFonts w:hint="eastAsia"/>
        </w:rPr>
        <w:t>99%</w:t>
      </w:r>
      <w:r>
        <w:rPr>
          <w:rFonts w:hint="eastAsia"/>
        </w:rPr>
        <w:t>的“伪系数”绝对值小于实际估计值，表明基准回归结果受遗漏变量干扰的可能性较低，进一步支持了本文研究结论的稳健性。</w:t>
      </w:r>
    </w:p>
    <w:p w14:paraId="6A151CEB" w14:textId="77777777" w:rsidR="002B64C9" w:rsidRDefault="00000000">
      <w:r>
        <w:rPr>
          <w:noProof/>
        </w:rPr>
        <w:lastRenderedPageBreak/>
        <w:drawing>
          <wp:inline distT="0" distB="0" distL="114300" distR="114300" wp14:anchorId="7CB0499A" wp14:editId="1204A178">
            <wp:extent cx="5029200" cy="365760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34A2C" w14:textId="77777777" w:rsidR="002B64C9" w:rsidRDefault="00000000">
      <w:pPr>
        <w:pStyle w:val="a3"/>
      </w:pPr>
      <w:r>
        <w:rPr>
          <w:rFonts w:hint="eastAsia"/>
        </w:rPr>
        <w:t>附图</w:t>
      </w:r>
      <w:r>
        <w:t xml:space="preserve">2  </w:t>
      </w:r>
      <w:r>
        <w:rPr>
          <w:rFonts w:hint="eastAsia"/>
        </w:rPr>
        <w:t>随机取值的安慰剂检验结果（</w:t>
      </w:r>
      <w:r>
        <w:rPr>
          <w:rFonts w:hint="eastAsia"/>
        </w:rPr>
        <w:t>1000</w:t>
      </w:r>
      <w:r>
        <w:rPr>
          <w:rFonts w:hint="eastAsia"/>
        </w:rPr>
        <w:t>次模拟）</w:t>
      </w:r>
    </w:p>
    <w:p w14:paraId="64415BEA" w14:textId="77777777" w:rsidR="002B64C9" w:rsidRDefault="002B64C9">
      <w:pPr>
        <w:pStyle w:val="a3"/>
      </w:pPr>
    </w:p>
    <w:p w14:paraId="3A70095C" w14:textId="77777777" w:rsidR="002B64C9" w:rsidRDefault="00000000">
      <w:pPr>
        <w:pStyle w:val="a3"/>
      </w:pPr>
      <w:r>
        <w:rPr>
          <w:rFonts w:hint="eastAsia"/>
        </w:rPr>
        <w:t xml:space="preserve">3. </w:t>
      </w:r>
      <w:r>
        <w:rPr>
          <w:rFonts w:hint="eastAsia"/>
        </w:rPr>
        <w:t>中央转移支付的影响</w:t>
      </w:r>
    </w:p>
    <w:p w14:paraId="7723D0BB" w14:textId="77777777" w:rsidR="002B64C9" w:rsidRDefault="00000000">
      <w:pPr>
        <w:ind w:firstLineChars="200" w:firstLine="420"/>
      </w:pPr>
      <w:r>
        <w:rPr>
          <w:rFonts w:hint="eastAsia"/>
        </w:rPr>
        <w:t>为确保实证结果源自地方政府间的结对帮扶，而非中央财政支持所致，本文在基准模型中已直接控制省级中央转移支付变量。为进一步验证该潜在干扰的有限性，附图</w:t>
      </w:r>
      <w:r>
        <w:rPr>
          <w:rFonts w:hint="eastAsia"/>
        </w:rPr>
        <w:t>3</w:t>
      </w:r>
      <w:r>
        <w:rPr>
          <w:rFonts w:hint="eastAsia"/>
        </w:rPr>
        <w:t>绘制了</w:t>
      </w:r>
      <w:r>
        <w:rPr>
          <w:rFonts w:hint="eastAsia"/>
        </w:rPr>
        <w:t>2000</w:t>
      </w:r>
      <w:r>
        <w:rPr>
          <w:rFonts w:hint="eastAsia"/>
        </w:rPr>
        <w:t>—</w:t>
      </w:r>
      <w:r>
        <w:rPr>
          <w:rFonts w:hint="eastAsia"/>
        </w:rPr>
        <w:t>2020</w:t>
      </w:r>
      <w:r>
        <w:rPr>
          <w:rFonts w:hint="eastAsia"/>
        </w:rPr>
        <w:t>年间处理组与对照组五省区中央转移支付占</w:t>
      </w:r>
      <w:r>
        <w:rPr>
          <w:rFonts w:hint="eastAsia"/>
        </w:rPr>
        <w:t>GDP</w:t>
      </w:r>
      <w:r>
        <w:rPr>
          <w:rFonts w:hint="eastAsia"/>
        </w:rPr>
        <w:t>比例的时序趋势。</w:t>
      </w:r>
    </w:p>
    <w:p w14:paraId="340B8C9F" w14:textId="77777777" w:rsidR="002B64C9" w:rsidRDefault="00000000">
      <w:r>
        <w:rPr>
          <w:rFonts w:hint="eastAsia"/>
        </w:rPr>
        <w:t>可观察到两组区域在该指标上整体演变趋势高度一致，且在政策启动的</w:t>
      </w:r>
      <w:r>
        <w:rPr>
          <w:rFonts w:hint="eastAsia"/>
        </w:rPr>
        <w:t>2010</w:t>
      </w:r>
      <w:r>
        <w:rPr>
          <w:rFonts w:hint="eastAsia"/>
        </w:rPr>
        <w:t>年前后，处理组并未出现显著高于对照组的异常波动。这表明，省际结对帮扶政策的实施并未伴随中央转移支付的额外倾斜，从而进一步支持了本文因果识别的可靠性。</w:t>
      </w:r>
    </w:p>
    <w:p w14:paraId="3A1E7ED0" w14:textId="77777777" w:rsidR="002B64C9" w:rsidRDefault="00000000">
      <w:r>
        <w:rPr>
          <w:noProof/>
        </w:rPr>
        <w:drawing>
          <wp:inline distT="0" distB="0" distL="114300" distR="114300" wp14:anchorId="56B32A45" wp14:editId="32698351">
            <wp:extent cx="3575685" cy="2600325"/>
            <wp:effectExtent l="0" t="0" r="5715" b="3175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7568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3BD3E" w14:textId="77777777" w:rsidR="002B64C9" w:rsidRDefault="00000000">
      <w:pPr>
        <w:pStyle w:val="a3"/>
        <w:jc w:val="center"/>
      </w:pPr>
      <w:r>
        <w:rPr>
          <w:rFonts w:hint="eastAsia"/>
        </w:rPr>
        <w:t>附图</w:t>
      </w:r>
      <w:r>
        <w:t xml:space="preserve">3  </w:t>
      </w:r>
      <w:r>
        <w:rPr>
          <w:rFonts w:hint="eastAsia"/>
        </w:rPr>
        <w:t>中央转移支付占比时序变化（省级层面）</w:t>
      </w:r>
    </w:p>
    <w:p w14:paraId="27AFB889" w14:textId="77777777" w:rsidR="002B64C9" w:rsidRDefault="002B64C9"/>
    <w:p w14:paraId="1B471E6A" w14:textId="77777777" w:rsidR="002B64C9" w:rsidRDefault="00000000">
      <w:r>
        <w:rPr>
          <w:rFonts w:hint="eastAsia"/>
        </w:rPr>
        <w:lastRenderedPageBreak/>
        <w:t>附录</w:t>
      </w:r>
      <w:r>
        <w:rPr>
          <w:rFonts w:hint="eastAsia"/>
        </w:rPr>
        <w:t>4</w:t>
      </w:r>
    </w:p>
    <w:p w14:paraId="1266764B" w14:textId="77777777" w:rsidR="002B64C9" w:rsidRDefault="00000000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 wp14:anchorId="14DF83A2" wp14:editId="5DC9A315">
            <wp:extent cx="4032250" cy="326136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42765" cy="327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4CE0B" w14:textId="77777777" w:rsidR="002B64C9" w:rsidRDefault="00000000">
      <w:pPr>
        <w:jc w:val="center"/>
      </w:pPr>
      <w:r>
        <w:rPr>
          <w:rFonts w:hint="eastAsia"/>
        </w:rPr>
        <w:t>附图</w:t>
      </w:r>
      <w:bookmarkStart w:id="0" w:name="_Hlk233013925"/>
      <w:r>
        <w:t xml:space="preserve">4  </w:t>
      </w:r>
      <w:r>
        <w:rPr>
          <w:rFonts w:hint="eastAsia"/>
        </w:rPr>
        <w:t>人口流动的结构变化（县级层面）</w:t>
      </w:r>
      <w:bookmarkEnd w:id="0"/>
    </w:p>
    <w:p w14:paraId="21F1820C" w14:textId="77777777" w:rsidR="002B64C9" w:rsidRDefault="002B64C9"/>
    <w:p w14:paraId="6DE745FF" w14:textId="77777777" w:rsidR="005105BF" w:rsidRDefault="005105BF">
      <w:pPr>
        <w:widowControl/>
      </w:pPr>
      <w:r>
        <w:br w:type="page"/>
      </w:r>
    </w:p>
    <w:p w14:paraId="4916B830" w14:textId="3DF15218" w:rsidR="002B64C9" w:rsidRDefault="00000000">
      <w:pPr>
        <w:rPr>
          <w:rFonts w:ascii="Times New Roman" w:eastAsia="宋体" w:hAnsi="Times New Roman" w:cs="Times New Roman"/>
          <w:bCs/>
          <w:kern w:val="0"/>
          <w:szCs w:val="21"/>
          <w:lang w:bidi="ar"/>
        </w:rPr>
      </w:pPr>
      <w:r>
        <w:rPr>
          <w:rFonts w:hint="eastAsia"/>
        </w:rPr>
        <w:lastRenderedPageBreak/>
        <w:t>附录</w:t>
      </w:r>
      <w:r w:rsidR="005105BF">
        <w:rPr>
          <w:rFonts w:hint="eastAsia"/>
        </w:rPr>
        <w:t>5</w:t>
      </w:r>
      <w:r>
        <w:t xml:space="preserve"> </w:t>
      </w:r>
      <w:r>
        <w:rPr>
          <w:rFonts w:hint="eastAsia"/>
        </w:rPr>
        <w:t xml:space="preserve"> </w:t>
      </w:r>
      <w:bookmarkStart w:id="1" w:name="_Hlk233014505"/>
      <w:r>
        <w:rPr>
          <w:rFonts w:hint="eastAsia"/>
        </w:rPr>
        <w:t>不同省份外出务工劳动力规模时序变化</w:t>
      </w:r>
      <w:bookmarkEnd w:id="1"/>
      <w:r>
        <w:rPr>
          <w:rFonts w:hint="eastAsia"/>
        </w:rPr>
        <w:t>（省级层面）</w:t>
      </w:r>
    </w:p>
    <w:p w14:paraId="07A4DB43" w14:textId="77777777" w:rsidR="002B64C9" w:rsidRDefault="00000000">
      <w:pPr>
        <w:ind w:firstLineChars="200" w:firstLine="420"/>
        <w:rPr>
          <w:lang w:bidi="ar"/>
        </w:rPr>
      </w:pPr>
      <w:r>
        <w:rPr>
          <w:rFonts w:hint="eastAsia"/>
          <w:lang w:bidi="ar"/>
        </w:rPr>
        <w:t>附图</w:t>
      </w:r>
      <w:r>
        <w:rPr>
          <w:lang w:bidi="ar"/>
        </w:rPr>
        <w:t>5</w:t>
      </w:r>
      <w:r>
        <w:rPr>
          <w:rFonts w:hint="eastAsia"/>
          <w:lang w:bidi="ar"/>
        </w:rPr>
        <w:t>显示，甘肃、青海、宁夏、内蒙古等地的外出务工规模总体平稳，而处理组（新疆）在</w:t>
      </w:r>
      <w:r>
        <w:rPr>
          <w:rFonts w:hint="eastAsia"/>
          <w:lang w:bidi="ar"/>
        </w:rPr>
        <w:t>2010</w:t>
      </w:r>
      <w:r>
        <w:rPr>
          <w:rFonts w:hint="eastAsia"/>
          <w:lang w:bidi="ar"/>
        </w:rPr>
        <w:t>—</w:t>
      </w:r>
      <w:r>
        <w:rPr>
          <w:rFonts w:hint="eastAsia"/>
          <w:lang w:bidi="ar"/>
        </w:rPr>
        <w:t>2020</w:t>
      </w:r>
      <w:r>
        <w:rPr>
          <w:rFonts w:hint="eastAsia"/>
          <w:lang w:bidi="ar"/>
        </w:rPr>
        <w:t>年间呈稳步上升趋势。尽管云南的外出务工增长也较明显，但其趋势在政策实施前即已存在，反映出处理组的变化更具政策时段对应性。</w:t>
      </w:r>
    </w:p>
    <w:p w14:paraId="5A7C5A4D" w14:textId="77777777" w:rsidR="002B64C9" w:rsidRDefault="00000000">
      <w:pPr>
        <w:rPr>
          <w:lang w:bidi="ar"/>
        </w:rPr>
      </w:pPr>
      <w:r>
        <w:rPr>
          <w:rFonts w:hint="eastAsia"/>
          <w:lang w:bidi="ar"/>
        </w:rPr>
        <w:t>需要说明的是，由于省级数据涵盖未受援的乌鲁木齐与克拉玛依地区，可能在一定程度上低估受援县的实际外出务工增幅；而对照组中部分区域曾接受其他帮扶政策，则可能高估其基线水平。这两种情况均强化了本文的基本研究发现。</w:t>
      </w:r>
    </w:p>
    <w:p w14:paraId="6FA12851" w14:textId="77777777" w:rsidR="002B64C9" w:rsidRDefault="00000000">
      <w:r>
        <w:rPr>
          <w:noProof/>
        </w:rPr>
        <w:drawing>
          <wp:inline distT="0" distB="0" distL="114300" distR="114300" wp14:anchorId="1B82568A" wp14:editId="723EB3E9">
            <wp:extent cx="4268470" cy="3105150"/>
            <wp:effectExtent l="0" t="0" r="11430" b="635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847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49E4B" w14:textId="77777777" w:rsidR="002B64C9" w:rsidRDefault="00000000">
      <w:pPr>
        <w:pStyle w:val="a3"/>
        <w:jc w:val="center"/>
      </w:pPr>
      <w:r>
        <w:rPr>
          <w:rFonts w:hint="eastAsia"/>
        </w:rPr>
        <w:t>附图</w:t>
      </w:r>
      <w:r>
        <w:t xml:space="preserve">5  </w:t>
      </w:r>
      <w:r>
        <w:rPr>
          <w:rFonts w:hint="eastAsia"/>
        </w:rPr>
        <w:t>外出务工劳动力数量的时序变化（省级层面）</w:t>
      </w:r>
    </w:p>
    <w:p w14:paraId="24896842" w14:textId="4539EE71" w:rsidR="005105BF" w:rsidRDefault="005105BF">
      <w:pPr>
        <w:widowControl/>
      </w:pPr>
      <w:r>
        <w:br w:type="page"/>
      </w:r>
    </w:p>
    <w:p w14:paraId="5A7D3BAB" w14:textId="77777777" w:rsidR="002B64C9" w:rsidRDefault="002B64C9"/>
    <w:p w14:paraId="46716A9E" w14:textId="6217C6FE" w:rsidR="002B64C9" w:rsidRDefault="00000000">
      <w:r>
        <w:rPr>
          <w:rFonts w:hint="eastAsia"/>
        </w:rPr>
        <w:t>附录</w:t>
      </w:r>
      <w:r w:rsidR="005105BF">
        <w:rPr>
          <w:rFonts w:hint="eastAsia"/>
        </w:rPr>
        <w:t>6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基于</w:t>
      </w:r>
      <w:proofErr w:type="gramStart"/>
      <w:r>
        <w:rPr>
          <w:rFonts w:hint="eastAsia"/>
        </w:rPr>
        <w:t>边界县</w:t>
      </w:r>
      <w:proofErr w:type="gramEnd"/>
      <w:r>
        <w:rPr>
          <w:rFonts w:hint="eastAsia"/>
        </w:rPr>
        <w:t>样本的估计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17"/>
        <w:gridCol w:w="1556"/>
        <w:gridCol w:w="1556"/>
        <w:gridCol w:w="1556"/>
        <w:gridCol w:w="1521"/>
      </w:tblGrid>
      <w:tr w:rsidR="002B64C9" w14:paraId="02D8C4AA" w14:textId="77777777">
        <w:trPr>
          <w:trHeight w:val="34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814038C" w14:textId="77777777" w:rsidR="002B64C9" w:rsidRDefault="00000000">
            <w:pPr>
              <w:pStyle w:val="a3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附</w:t>
            </w:r>
            <w:r>
              <w:t>表</w:t>
            </w:r>
            <w:r>
              <w:rPr>
                <w:rFonts w:hint="eastAsia"/>
              </w:rPr>
              <w:t>3</w:t>
            </w:r>
            <w:r>
              <w:t xml:space="preserve">  </w:t>
            </w:r>
            <w:r>
              <w:rPr>
                <w:rFonts w:hint="eastAsia"/>
              </w:rPr>
              <w:t>基于</w:t>
            </w:r>
            <w:r>
              <w:t>边界县样本</w:t>
            </w:r>
            <w:r>
              <w:rPr>
                <w:rFonts w:hint="eastAsia"/>
              </w:rPr>
              <w:t>的估计</w:t>
            </w:r>
          </w:p>
        </w:tc>
      </w:tr>
      <w:tr w:rsidR="002B64C9" w14:paraId="24684263" w14:textId="77777777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0FD6714" w14:textId="77777777" w:rsidR="002B64C9" w:rsidRDefault="00000000">
            <w:pPr>
              <w:rPr>
                <w:b/>
                <w:bCs/>
              </w:rPr>
            </w:pPr>
            <w:r>
              <w:rPr>
                <w:lang w:bidi="ar"/>
              </w:rPr>
              <w:t>Part A</w:t>
            </w:r>
            <w:r>
              <w:rPr>
                <w:lang w:bidi="ar"/>
              </w:rPr>
              <w:t>：教育与人力资本积累</w:t>
            </w:r>
          </w:p>
        </w:tc>
      </w:tr>
      <w:tr w:rsidR="002B64C9" w14:paraId="1B23979C" w14:textId="77777777">
        <w:trPr>
          <w:trHeight w:val="300"/>
        </w:trPr>
        <w:tc>
          <w:tcPr>
            <w:tcW w:w="120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EC78B75" w14:textId="77777777" w:rsidR="002B64C9" w:rsidRDefault="00000000">
            <w:r>
              <w:rPr>
                <w:rFonts w:hint="eastAsia"/>
              </w:rPr>
              <w:t>变量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3DE9E2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小学及以上</w:t>
            </w:r>
            <w:r>
              <w:rPr>
                <w:rFonts w:hint="eastAsia"/>
                <w:lang w:bidi="ar"/>
              </w:rPr>
              <w:t>人口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426FE5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小学人口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CB9A81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大专人口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F3196F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本科以上人口</w:t>
            </w:r>
          </w:p>
        </w:tc>
      </w:tr>
      <w:tr w:rsidR="002B64C9" w14:paraId="7408E2A1" w14:textId="77777777">
        <w:trPr>
          <w:trHeight w:val="300"/>
        </w:trPr>
        <w:tc>
          <w:tcPr>
            <w:tcW w:w="120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F7BFECF" w14:textId="77777777" w:rsidR="002B64C9" w:rsidRDefault="002B64C9"/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EB1B73" w14:textId="77777777" w:rsidR="002B64C9" w:rsidRDefault="00000000">
            <w:r>
              <w:rPr>
                <w:lang w:bidi="ar"/>
              </w:rPr>
              <w:t>(1)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88D2DB" w14:textId="77777777" w:rsidR="002B64C9" w:rsidRDefault="00000000">
            <w:r>
              <w:rPr>
                <w:lang w:bidi="ar"/>
              </w:rPr>
              <w:t>(2)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0E11B8" w14:textId="77777777" w:rsidR="002B64C9" w:rsidRDefault="00000000">
            <w:r>
              <w:rPr>
                <w:lang w:bidi="ar"/>
              </w:rPr>
              <w:t>(3)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2CAAAD7" w14:textId="77777777" w:rsidR="002B64C9" w:rsidRDefault="00000000">
            <w:r>
              <w:rPr>
                <w:lang w:bidi="ar"/>
              </w:rPr>
              <w:t>(4)</w:t>
            </w:r>
          </w:p>
        </w:tc>
      </w:tr>
      <w:tr w:rsidR="002B64C9" w14:paraId="6AC327E3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EB233E" w14:textId="77777777" w:rsidR="002B64C9" w:rsidRDefault="00000000">
            <w:r>
              <w:rPr>
                <w:rFonts w:hint="eastAsia"/>
              </w:rPr>
              <w:t>结对帮扶</w:t>
            </w:r>
            <w:r>
              <w:t>×After_</w:t>
            </w:r>
            <w:r>
              <w:t>七普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B3B29A" w14:textId="77777777" w:rsidR="002B64C9" w:rsidRDefault="00000000">
            <w:r>
              <w:t>0.154***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D796D0" w14:textId="77777777" w:rsidR="002B64C9" w:rsidRDefault="00000000">
            <w:r>
              <w:t>0.177***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C16D5E" w14:textId="77777777" w:rsidR="002B64C9" w:rsidRDefault="00000000">
            <w:r>
              <w:t>0.115**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A8DBE1D" w14:textId="77777777" w:rsidR="002B64C9" w:rsidRDefault="00000000">
            <w:r>
              <w:t>0.144*</w:t>
            </w:r>
          </w:p>
        </w:tc>
      </w:tr>
      <w:tr w:rsidR="002B64C9" w14:paraId="3ABC67A4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DE28FF" w14:textId="77777777" w:rsidR="002B64C9" w:rsidRDefault="002B64C9"/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D7B04D" w14:textId="77777777" w:rsidR="002B64C9" w:rsidRDefault="00000000">
            <w:r>
              <w:t>(0.035)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9368DF" w14:textId="77777777" w:rsidR="002B64C9" w:rsidRDefault="00000000">
            <w:r>
              <w:t>(0.035)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2ADFE4" w14:textId="77777777" w:rsidR="002B64C9" w:rsidRDefault="00000000">
            <w:r>
              <w:t>(0.057)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ADC2677" w14:textId="77777777" w:rsidR="002B64C9" w:rsidRDefault="00000000">
            <w:r>
              <w:t>(0.076)</w:t>
            </w:r>
          </w:p>
        </w:tc>
      </w:tr>
      <w:tr w:rsidR="002B64C9" w14:paraId="5F0812B3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E0D232" w14:textId="77777777" w:rsidR="002B64C9" w:rsidRDefault="00000000">
            <w:r>
              <w:t>降雨量、平均气温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ECBD48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2622F5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180CDC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BB23780" w14:textId="77777777" w:rsidR="002B64C9" w:rsidRDefault="00000000">
            <w:r>
              <w:t>是</w:t>
            </w:r>
          </w:p>
        </w:tc>
      </w:tr>
      <w:tr w:rsidR="002B64C9" w14:paraId="1622EB7C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C237C4" w14:textId="77777777" w:rsidR="002B64C9" w:rsidRDefault="00000000">
            <w:r>
              <w:t>中央转移支付比重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E232C4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C27DDD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63805E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040845F" w14:textId="77777777" w:rsidR="002B64C9" w:rsidRDefault="00000000">
            <w:r>
              <w:t>是</w:t>
            </w:r>
          </w:p>
        </w:tc>
      </w:tr>
      <w:tr w:rsidR="002B64C9" w14:paraId="5104EB66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B0A5A6" w14:textId="77777777" w:rsidR="002B64C9" w:rsidRDefault="00000000">
            <w:r>
              <w:t>初始特征</w:t>
            </w:r>
            <w:r>
              <w:t>×</w:t>
            </w:r>
            <w:r>
              <w:t>年份效应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CFB496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4FABD2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7F5C27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5FEF4DE" w14:textId="77777777" w:rsidR="002B64C9" w:rsidRDefault="00000000">
            <w:r>
              <w:t>是</w:t>
            </w:r>
          </w:p>
        </w:tc>
      </w:tr>
      <w:tr w:rsidR="002B64C9" w14:paraId="64E8ADB1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C7808C" w14:textId="77777777" w:rsidR="002B64C9" w:rsidRDefault="00000000">
            <w:r>
              <w:t>县级固定效应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9B4231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4728A5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EF096D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C495903" w14:textId="77777777" w:rsidR="002B64C9" w:rsidRDefault="00000000">
            <w:r>
              <w:t>是</w:t>
            </w:r>
          </w:p>
        </w:tc>
      </w:tr>
      <w:tr w:rsidR="002B64C9" w14:paraId="4E7C10BD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C44D4" w14:textId="77777777" w:rsidR="002B64C9" w:rsidRDefault="00000000">
            <w:r>
              <w:t>年份固定效应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95793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18516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B58F0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1FAEA8" w14:textId="77777777" w:rsidR="002B64C9" w:rsidRDefault="00000000">
            <w:r>
              <w:t>是</w:t>
            </w:r>
          </w:p>
        </w:tc>
      </w:tr>
      <w:tr w:rsidR="002B64C9" w14:paraId="6C8CCEC9" w14:textId="77777777">
        <w:trPr>
          <w:trHeight w:val="300"/>
        </w:trPr>
        <w:tc>
          <w:tcPr>
            <w:tcW w:w="12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9AF4DC" w14:textId="77777777" w:rsidR="002B64C9" w:rsidRDefault="00000000">
            <w:r>
              <w:t>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B0595D" w14:textId="77777777" w:rsidR="002B64C9" w:rsidRDefault="00000000">
            <w:r>
              <w:t>376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611C86" w14:textId="77777777" w:rsidR="002B64C9" w:rsidRDefault="00000000">
            <w:r>
              <w:t>376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90356B" w14:textId="77777777" w:rsidR="002B64C9" w:rsidRDefault="00000000">
            <w:r>
              <w:t>376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E5E23B6" w14:textId="77777777" w:rsidR="002B64C9" w:rsidRDefault="00000000">
            <w:r>
              <w:t>376</w:t>
            </w:r>
          </w:p>
        </w:tc>
      </w:tr>
      <w:tr w:rsidR="002B64C9" w14:paraId="3F9B6CE8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0E5F4C5" w14:textId="77777777" w:rsidR="002B64C9" w:rsidRDefault="00000000">
            <w:r>
              <w:t>Adj.R</w:t>
            </w:r>
            <w:r>
              <w:rPr>
                <w:vertAlign w:val="superscript"/>
              </w:rPr>
              <w:t>2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0EC1E3B" w14:textId="77777777" w:rsidR="002B64C9" w:rsidRDefault="00000000">
            <w:r>
              <w:t>0.985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D50903B" w14:textId="77777777" w:rsidR="002B64C9" w:rsidRDefault="00000000">
            <w:r>
              <w:t>0.988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6B9F642" w14:textId="77777777" w:rsidR="002B64C9" w:rsidRDefault="00000000">
            <w:r>
              <w:t>0.955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37291F1D" w14:textId="77777777" w:rsidR="002B64C9" w:rsidRDefault="00000000">
            <w:r>
              <w:t>0.955</w:t>
            </w:r>
          </w:p>
        </w:tc>
      </w:tr>
      <w:tr w:rsidR="002B64C9" w14:paraId="5216D79A" w14:textId="77777777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8ADE429" w14:textId="77777777" w:rsidR="002B64C9" w:rsidRDefault="00000000">
            <w:pPr>
              <w:rPr>
                <w:b/>
                <w:bCs/>
              </w:rPr>
            </w:pPr>
            <w:r>
              <w:rPr>
                <w:lang w:bidi="ar"/>
              </w:rPr>
              <w:t>Part B</w:t>
            </w:r>
            <w:r>
              <w:rPr>
                <w:lang w:bidi="ar"/>
              </w:rPr>
              <w:t>：健康与人力资本积累</w:t>
            </w:r>
          </w:p>
        </w:tc>
      </w:tr>
      <w:tr w:rsidR="002B64C9" w14:paraId="473726A5" w14:textId="77777777">
        <w:trPr>
          <w:trHeight w:val="300"/>
        </w:trPr>
        <w:tc>
          <w:tcPr>
            <w:tcW w:w="120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15A1F90" w14:textId="77777777" w:rsidR="002B64C9" w:rsidRDefault="00000000">
            <w:r>
              <w:rPr>
                <w:rFonts w:hint="eastAsia"/>
              </w:rPr>
              <w:t>变量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79B161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卫生人员数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969674" w14:textId="77777777" w:rsidR="002B64C9" w:rsidRDefault="00000000">
            <w:r>
              <w:rPr>
                <w:lang w:bidi="ar"/>
              </w:rPr>
              <w:t>卫生人口占总人口比例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16AD2A" w14:textId="77777777" w:rsidR="002B64C9" w:rsidRDefault="00000000">
            <w:r>
              <w:rPr>
                <w:lang w:bidi="ar"/>
              </w:rPr>
              <w:t>妇女平均活产子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8FE19F8" w14:textId="77777777" w:rsidR="002B64C9" w:rsidRDefault="00000000">
            <w:r>
              <w:rPr>
                <w:lang w:bidi="ar"/>
              </w:rPr>
              <w:t>妇女平均存活子</w:t>
            </w:r>
          </w:p>
        </w:tc>
      </w:tr>
      <w:tr w:rsidR="002B64C9" w14:paraId="594389AA" w14:textId="77777777">
        <w:trPr>
          <w:trHeight w:val="300"/>
        </w:trPr>
        <w:tc>
          <w:tcPr>
            <w:tcW w:w="120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D262FB" w14:textId="77777777" w:rsidR="002B64C9" w:rsidRDefault="002B64C9"/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2C0543" w14:textId="77777777" w:rsidR="002B64C9" w:rsidRDefault="00000000">
            <w:r>
              <w:rPr>
                <w:lang w:bidi="ar"/>
              </w:rPr>
              <w:t>(1)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D29928" w14:textId="77777777" w:rsidR="002B64C9" w:rsidRDefault="00000000">
            <w:r>
              <w:rPr>
                <w:lang w:bidi="ar"/>
              </w:rPr>
              <w:t>(2)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4A67C0" w14:textId="77777777" w:rsidR="002B64C9" w:rsidRDefault="00000000">
            <w:r>
              <w:rPr>
                <w:lang w:bidi="ar"/>
              </w:rPr>
              <w:t>(3)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17B10E2" w14:textId="77777777" w:rsidR="002B64C9" w:rsidRDefault="00000000">
            <w:r>
              <w:rPr>
                <w:lang w:bidi="ar"/>
              </w:rPr>
              <w:t>(4)</w:t>
            </w:r>
          </w:p>
        </w:tc>
      </w:tr>
      <w:tr w:rsidR="002B64C9" w14:paraId="7CF72212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051740" w14:textId="77777777" w:rsidR="002B64C9" w:rsidRDefault="00000000">
            <w:r>
              <w:rPr>
                <w:rFonts w:hint="eastAsia"/>
              </w:rPr>
              <w:t>结对帮扶</w:t>
            </w:r>
            <w:r>
              <w:t>×After_</w:t>
            </w:r>
            <w:r>
              <w:t>七普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59B995" w14:textId="77777777" w:rsidR="002B64C9" w:rsidRDefault="00000000">
            <w:r>
              <w:t>0.218**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315FF8" w14:textId="77777777" w:rsidR="002B64C9" w:rsidRDefault="00000000">
            <w:r>
              <w:t>0.013**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3B9AF0" w14:textId="77777777" w:rsidR="002B64C9" w:rsidRDefault="00000000">
            <w:r>
              <w:t>0.136***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0B3CE1E" w14:textId="77777777" w:rsidR="002B64C9" w:rsidRDefault="00000000">
            <w:r>
              <w:t>0.085***</w:t>
            </w:r>
          </w:p>
        </w:tc>
      </w:tr>
      <w:tr w:rsidR="002B64C9" w14:paraId="600F25F7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FE31030" w14:textId="77777777" w:rsidR="002B64C9" w:rsidRDefault="002B64C9"/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F0E0D2" w14:textId="77777777" w:rsidR="002B64C9" w:rsidRDefault="00000000">
            <w:r>
              <w:t>(0.096)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EDBAE6" w14:textId="77777777" w:rsidR="002B64C9" w:rsidRDefault="00000000">
            <w:r>
              <w:t>(0.005)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27BE88" w14:textId="77777777" w:rsidR="002B64C9" w:rsidRDefault="00000000">
            <w:r>
              <w:t>(0.030)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DC52AFF" w14:textId="77777777" w:rsidR="002B64C9" w:rsidRDefault="00000000">
            <w:r>
              <w:t>(0.031)</w:t>
            </w:r>
          </w:p>
        </w:tc>
      </w:tr>
      <w:tr w:rsidR="002B64C9" w14:paraId="7B915A69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3070D0" w14:textId="77777777" w:rsidR="002B64C9" w:rsidRDefault="00000000">
            <w:r>
              <w:t>降雨量、平均气温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64AD9D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650F8A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12011D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7C1A987" w14:textId="77777777" w:rsidR="002B64C9" w:rsidRDefault="00000000">
            <w:r>
              <w:t>是</w:t>
            </w:r>
          </w:p>
        </w:tc>
      </w:tr>
      <w:tr w:rsidR="002B64C9" w14:paraId="79AFFD2E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465B18" w14:textId="77777777" w:rsidR="002B64C9" w:rsidRDefault="00000000">
            <w:r>
              <w:t>中央转移支付比重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215F64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555799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0E3B02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0FA9EEF" w14:textId="77777777" w:rsidR="002B64C9" w:rsidRDefault="00000000">
            <w:r>
              <w:t>是</w:t>
            </w:r>
          </w:p>
        </w:tc>
      </w:tr>
      <w:tr w:rsidR="002B64C9" w14:paraId="4B5B9FA1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90BD0D" w14:textId="77777777" w:rsidR="002B64C9" w:rsidRDefault="00000000">
            <w:r>
              <w:t>初始特征</w:t>
            </w:r>
            <w:r>
              <w:t>×</w:t>
            </w:r>
            <w:r>
              <w:t>年份效应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B198EE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44AA05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3B4733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C275102" w14:textId="77777777" w:rsidR="002B64C9" w:rsidRDefault="00000000">
            <w:r>
              <w:t>是</w:t>
            </w:r>
          </w:p>
        </w:tc>
      </w:tr>
      <w:tr w:rsidR="002B64C9" w14:paraId="0E0C1A5A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07BE87" w14:textId="77777777" w:rsidR="002B64C9" w:rsidRDefault="00000000">
            <w:r>
              <w:t>县级固定效应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250F1E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C1D614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3E917B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760222F" w14:textId="77777777" w:rsidR="002B64C9" w:rsidRDefault="00000000">
            <w:r>
              <w:t>是</w:t>
            </w:r>
          </w:p>
        </w:tc>
      </w:tr>
      <w:tr w:rsidR="002B64C9" w14:paraId="2560EFE0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BA7CB" w14:textId="77777777" w:rsidR="002B64C9" w:rsidRDefault="00000000">
            <w:r>
              <w:t>年份固定效应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0D9F5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66339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9512C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BBBD7C" w14:textId="77777777" w:rsidR="002B64C9" w:rsidRDefault="00000000">
            <w:r>
              <w:t>是</w:t>
            </w:r>
          </w:p>
        </w:tc>
      </w:tr>
      <w:tr w:rsidR="002B64C9" w14:paraId="455CFAEF" w14:textId="77777777">
        <w:trPr>
          <w:trHeight w:val="300"/>
        </w:trPr>
        <w:tc>
          <w:tcPr>
            <w:tcW w:w="12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DF3633" w14:textId="77777777" w:rsidR="002B64C9" w:rsidRDefault="00000000">
            <w:r>
              <w:t>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2F037E" w14:textId="77777777" w:rsidR="002B64C9" w:rsidRDefault="00000000">
            <w:r>
              <w:t>376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A5BEC1" w14:textId="77777777" w:rsidR="002B64C9" w:rsidRDefault="00000000">
            <w:r>
              <w:t>376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93E4FB" w14:textId="77777777" w:rsidR="002B64C9" w:rsidRDefault="00000000">
            <w:r>
              <w:t>376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FC4361F" w14:textId="77777777" w:rsidR="002B64C9" w:rsidRDefault="00000000">
            <w:r>
              <w:t>376</w:t>
            </w:r>
          </w:p>
        </w:tc>
      </w:tr>
      <w:tr w:rsidR="002B64C9" w14:paraId="331BB95A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137B18" w14:textId="77777777" w:rsidR="002B64C9" w:rsidRDefault="00000000">
            <w:r>
              <w:t>Adj.R</w:t>
            </w:r>
            <w:r>
              <w:rPr>
                <w:vertAlign w:val="superscript"/>
              </w:rPr>
              <w:t>2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565FA25" w14:textId="77777777" w:rsidR="002B64C9" w:rsidRDefault="00000000">
            <w:r>
              <w:t>0.909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43A40A6" w14:textId="77777777" w:rsidR="002B64C9" w:rsidRDefault="00000000">
            <w:r>
              <w:t>0.821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9CEE6AA" w14:textId="77777777" w:rsidR="002B64C9" w:rsidRDefault="00000000">
            <w:r>
              <w:t>0.869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6173D0BC" w14:textId="77777777" w:rsidR="002B64C9" w:rsidRDefault="00000000">
            <w:r>
              <w:t>0.864</w:t>
            </w:r>
          </w:p>
        </w:tc>
      </w:tr>
      <w:tr w:rsidR="002B64C9" w14:paraId="7CB8ADF6" w14:textId="77777777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9A2919A" w14:textId="77777777" w:rsidR="002B64C9" w:rsidRDefault="00000000">
            <w:pPr>
              <w:rPr>
                <w:b/>
                <w:bCs/>
              </w:rPr>
            </w:pPr>
            <w:r>
              <w:rPr>
                <w:lang w:bidi="ar"/>
              </w:rPr>
              <w:t>Part C</w:t>
            </w:r>
            <w:r>
              <w:rPr>
                <w:lang w:bidi="ar"/>
              </w:rPr>
              <w:t>：干中学与人力资本积累</w:t>
            </w:r>
          </w:p>
        </w:tc>
      </w:tr>
      <w:tr w:rsidR="002B64C9" w14:paraId="100C4C28" w14:textId="77777777">
        <w:trPr>
          <w:trHeight w:val="300"/>
        </w:trPr>
        <w:tc>
          <w:tcPr>
            <w:tcW w:w="120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3F6C195" w14:textId="77777777" w:rsidR="002B64C9" w:rsidRDefault="00000000">
            <w:r>
              <w:rPr>
                <w:rFonts w:hint="eastAsia"/>
              </w:rPr>
              <w:t>变量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6D5DDA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新注册企业数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B63D2D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行业总人口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55BE0A" w14:textId="77777777" w:rsidR="002B64C9" w:rsidRDefault="00000000">
            <w:r>
              <w:rPr>
                <w:lang w:bidi="ar"/>
              </w:rPr>
              <w:t>ln</w:t>
            </w:r>
            <w:r>
              <w:rPr>
                <w:lang w:bidi="ar"/>
              </w:rPr>
              <w:t>制造业行业人口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068658B" w14:textId="77777777" w:rsidR="002B64C9" w:rsidRDefault="00000000">
            <w:r>
              <w:rPr>
                <w:lang w:bidi="ar"/>
              </w:rPr>
              <w:t>生产制造职业人口占比</w:t>
            </w:r>
          </w:p>
        </w:tc>
      </w:tr>
      <w:tr w:rsidR="002B64C9" w14:paraId="456C101A" w14:textId="77777777">
        <w:trPr>
          <w:trHeight w:val="300"/>
        </w:trPr>
        <w:tc>
          <w:tcPr>
            <w:tcW w:w="120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D25906" w14:textId="77777777" w:rsidR="002B64C9" w:rsidRDefault="002B64C9"/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AE0164" w14:textId="77777777" w:rsidR="002B64C9" w:rsidRDefault="00000000">
            <w:r>
              <w:rPr>
                <w:lang w:bidi="ar"/>
              </w:rPr>
              <w:t>(1)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781460" w14:textId="77777777" w:rsidR="002B64C9" w:rsidRDefault="00000000">
            <w:r>
              <w:rPr>
                <w:lang w:bidi="ar"/>
              </w:rPr>
              <w:t>(2)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B25F72" w14:textId="77777777" w:rsidR="002B64C9" w:rsidRDefault="00000000">
            <w:r>
              <w:rPr>
                <w:lang w:bidi="ar"/>
              </w:rPr>
              <w:t>(3)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B047794" w14:textId="77777777" w:rsidR="002B64C9" w:rsidRDefault="00000000">
            <w:r>
              <w:rPr>
                <w:lang w:bidi="ar"/>
              </w:rPr>
              <w:t>(4)</w:t>
            </w:r>
          </w:p>
        </w:tc>
      </w:tr>
      <w:tr w:rsidR="002B64C9" w14:paraId="7B689146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B29D25" w14:textId="77777777" w:rsidR="002B64C9" w:rsidRDefault="00000000">
            <w:r>
              <w:rPr>
                <w:rFonts w:hint="eastAsia"/>
              </w:rPr>
              <w:t>结对帮扶</w:t>
            </w:r>
            <w:r>
              <w:t>×After_</w:t>
            </w:r>
            <w:r>
              <w:t>七普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437D45" w14:textId="77777777" w:rsidR="002B64C9" w:rsidRDefault="00000000">
            <w:r>
              <w:t>0.458***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2977F7" w14:textId="77777777" w:rsidR="002B64C9" w:rsidRDefault="00000000">
            <w:r>
              <w:t>0.243***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EC058A" w14:textId="77777777" w:rsidR="002B64C9" w:rsidRDefault="00000000">
            <w:r>
              <w:t>0.288*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69D4B90" w14:textId="77777777" w:rsidR="002B64C9" w:rsidRDefault="00000000">
            <w:r>
              <w:t>3.111*</w:t>
            </w:r>
          </w:p>
        </w:tc>
      </w:tr>
      <w:tr w:rsidR="002B64C9" w14:paraId="0565668A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9A32F2" w14:textId="77777777" w:rsidR="002B64C9" w:rsidRDefault="002B64C9"/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A16C52" w14:textId="77777777" w:rsidR="002B64C9" w:rsidRDefault="00000000">
            <w:r>
              <w:t>(0.109)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C549C0" w14:textId="77777777" w:rsidR="002B64C9" w:rsidRDefault="00000000">
            <w:r>
              <w:t>(0.050)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AB1AED" w14:textId="77777777" w:rsidR="002B64C9" w:rsidRDefault="00000000">
            <w:r>
              <w:t>(0.157)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34B736" w14:textId="77777777" w:rsidR="002B64C9" w:rsidRDefault="00000000">
            <w:r>
              <w:t>(1.621)</w:t>
            </w:r>
          </w:p>
        </w:tc>
      </w:tr>
      <w:tr w:rsidR="002B64C9" w14:paraId="343B6378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1B8065" w14:textId="77777777" w:rsidR="002B64C9" w:rsidRDefault="00000000">
            <w:r>
              <w:t>降雨量、平均气温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196861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C601DF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427712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CDEA3B6" w14:textId="77777777" w:rsidR="002B64C9" w:rsidRDefault="00000000">
            <w:r>
              <w:t>是</w:t>
            </w:r>
          </w:p>
        </w:tc>
      </w:tr>
      <w:tr w:rsidR="002B64C9" w14:paraId="40E475C7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63D13A" w14:textId="77777777" w:rsidR="002B64C9" w:rsidRDefault="00000000">
            <w:r>
              <w:t>中央转移支付比重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5E87B8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897C07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67FEBF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3A4B5EF" w14:textId="77777777" w:rsidR="002B64C9" w:rsidRDefault="00000000">
            <w:r>
              <w:t>是</w:t>
            </w:r>
          </w:p>
        </w:tc>
      </w:tr>
      <w:tr w:rsidR="002B64C9" w14:paraId="68DF0C29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78738F9" w14:textId="77777777" w:rsidR="002B64C9" w:rsidRDefault="00000000">
            <w:r>
              <w:t>初始特征</w:t>
            </w:r>
            <w:r>
              <w:t>×</w:t>
            </w:r>
            <w:r>
              <w:t>年份效应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A16E97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1C714C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332D4D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55DC1C2" w14:textId="77777777" w:rsidR="002B64C9" w:rsidRDefault="00000000">
            <w:r>
              <w:t>是</w:t>
            </w:r>
          </w:p>
        </w:tc>
      </w:tr>
      <w:tr w:rsidR="002B64C9" w14:paraId="49564706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E2752F" w14:textId="77777777" w:rsidR="002B64C9" w:rsidRDefault="00000000">
            <w:r>
              <w:t>县级固定效应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B66251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E699E4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AA78D9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3EAFF70" w14:textId="77777777" w:rsidR="002B64C9" w:rsidRDefault="00000000">
            <w:r>
              <w:t>是</w:t>
            </w:r>
          </w:p>
        </w:tc>
      </w:tr>
      <w:tr w:rsidR="002B64C9" w14:paraId="3E7F8585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F9B22" w14:textId="77777777" w:rsidR="002B64C9" w:rsidRDefault="00000000">
            <w:r>
              <w:t>年份固定效应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F14AF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534C" w14:textId="77777777" w:rsidR="002B64C9" w:rsidRDefault="00000000">
            <w:r>
              <w:t>是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D364B" w14:textId="77777777" w:rsidR="002B64C9" w:rsidRDefault="00000000">
            <w:r>
              <w:t>是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08B11D" w14:textId="77777777" w:rsidR="002B64C9" w:rsidRDefault="00000000">
            <w:r>
              <w:t>是</w:t>
            </w:r>
          </w:p>
        </w:tc>
      </w:tr>
      <w:tr w:rsidR="002B64C9" w14:paraId="774A0548" w14:textId="77777777">
        <w:trPr>
          <w:trHeight w:val="300"/>
        </w:trPr>
        <w:tc>
          <w:tcPr>
            <w:tcW w:w="12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320CF1" w14:textId="77777777" w:rsidR="002B64C9" w:rsidRDefault="00000000">
            <w:r>
              <w:t>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275A49" w14:textId="77777777" w:rsidR="002B64C9" w:rsidRDefault="00000000">
            <w:r>
              <w:t>376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BF691A" w14:textId="77777777" w:rsidR="002B64C9" w:rsidRDefault="00000000">
            <w:r>
              <w:t>376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2FE855" w14:textId="77777777" w:rsidR="002B64C9" w:rsidRDefault="00000000">
            <w:r>
              <w:t>376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EF0CF34" w14:textId="77777777" w:rsidR="002B64C9" w:rsidRDefault="00000000">
            <w:r>
              <w:t>376</w:t>
            </w:r>
          </w:p>
        </w:tc>
      </w:tr>
      <w:tr w:rsidR="002B64C9" w14:paraId="0D13D1E6" w14:textId="77777777">
        <w:trPr>
          <w:trHeight w:val="300"/>
        </w:trPr>
        <w:tc>
          <w:tcPr>
            <w:tcW w:w="1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DB9A40C" w14:textId="77777777" w:rsidR="002B64C9" w:rsidRDefault="00000000">
            <w:r>
              <w:t>Adj.R</w:t>
            </w:r>
            <w:r>
              <w:rPr>
                <w:vertAlign w:val="superscript"/>
              </w:rPr>
              <w:t>2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5D75B2C" w14:textId="77777777" w:rsidR="002B64C9" w:rsidRDefault="00000000">
            <w:r>
              <w:t>0.880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D14F5F" w14:textId="77777777" w:rsidR="002B64C9" w:rsidRDefault="00000000">
            <w:r>
              <w:t>0.970</w:t>
            </w:r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5DEC5AE" w14:textId="77777777" w:rsidR="002B64C9" w:rsidRDefault="00000000">
            <w:r>
              <w:t>0.839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0E5279B5" w14:textId="77777777" w:rsidR="002B64C9" w:rsidRDefault="00000000">
            <w:r>
              <w:t>0.611</w:t>
            </w:r>
          </w:p>
        </w:tc>
      </w:tr>
    </w:tbl>
    <w:p w14:paraId="4C68206C" w14:textId="77777777" w:rsidR="002B64C9" w:rsidRDefault="002B64C9"/>
    <w:p w14:paraId="51B0AE18" w14:textId="77777777" w:rsidR="002B64C9" w:rsidRDefault="002B64C9"/>
    <w:p w14:paraId="0213A6EA" w14:textId="33E17898" w:rsidR="002B64C9" w:rsidRDefault="00000000">
      <w:r>
        <w:rPr>
          <w:rFonts w:hint="eastAsia"/>
        </w:rPr>
        <w:lastRenderedPageBreak/>
        <w:t>附录</w:t>
      </w:r>
      <w:r w:rsidR="005105BF">
        <w:rPr>
          <w:rFonts w:hint="eastAsia"/>
        </w:rPr>
        <w:t>7</w:t>
      </w:r>
      <w:r>
        <w:rPr>
          <w:rFonts w:hint="eastAsia"/>
        </w:rPr>
        <w:t xml:space="preserve"> </w:t>
      </w:r>
      <w:r>
        <w:t xml:space="preserve"> </w:t>
      </w:r>
      <w:bookmarkStart w:id="2" w:name="_Hlk232689899"/>
      <w:r>
        <w:rPr>
          <w:rFonts w:hint="eastAsia"/>
        </w:rPr>
        <w:t>民生福祉的结构变化（县级层面）</w:t>
      </w:r>
    </w:p>
    <w:p w14:paraId="158D70F0" w14:textId="77777777" w:rsidR="002B64C9" w:rsidRDefault="00000000">
      <w:bookmarkStart w:id="3" w:name="_Hlk226126532"/>
      <w:bookmarkEnd w:id="2"/>
      <w:r>
        <w:rPr>
          <w:noProof/>
        </w:rPr>
        <w:drawing>
          <wp:inline distT="0" distB="0" distL="114300" distR="114300" wp14:anchorId="59780077" wp14:editId="6BB6C7F1">
            <wp:extent cx="5025390" cy="3657600"/>
            <wp:effectExtent l="0" t="0" r="381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26A9F" w14:textId="77777777" w:rsidR="002B64C9" w:rsidRDefault="00000000">
      <w:pPr>
        <w:pStyle w:val="a3"/>
        <w:jc w:val="center"/>
      </w:pPr>
      <w:r>
        <w:rPr>
          <w:rFonts w:hint="eastAsia"/>
        </w:rPr>
        <w:t>附图</w:t>
      </w:r>
      <w:r>
        <w:t xml:space="preserve">6  </w:t>
      </w:r>
      <w:r>
        <w:rPr>
          <w:rFonts w:hint="eastAsia"/>
        </w:rPr>
        <w:t>民生福祉的结构变化（县级层面）</w:t>
      </w:r>
    </w:p>
    <w:p w14:paraId="1F3141E3" w14:textId="6BDC1D55" w:rsidR="005105BF" w:rsidRDefault="005105BF">
      <w:pPr>
        <w:widowControl/>
      </w:pPr>
      <w:bookmarkStart w:id="4" w:name="_Hlk226126613"/>
      <w:bookmarkEnd w:id="3"/>
      <w:r>
        <w:br w:type="page"/>
      </w:r>
    </w:p>
    <w:p w14:paraId="765E35F8" w14:textId="77777777" w:rsidR="002B64C9" w:rsidRDefault="002B64C9"/>
    <w:bookmarkEnd w:id="4"/>
    <w:p w14:paraId="3FB95923" w14:textId="751F25F1" w:rsidR="002B64C9" w:rsidRDefault="00000000">
      <w:pPr>
        <w:rPr>
          <w:rFonts w:cs="Times New Roman"/>
        </w:rPr>
      </w:pPr>
      <w:r>
        <w:rPr>
          <w:rFonts w:hint="eastAsia"/>
        </w:rPr>
        <w:t>附录</w:t>
      </w:r>
      <w:r w:rsidR="005105BF">
        <w:rPr>
          <w:rFonts w:hint="eastAsia"/>
        </w:rPr>
        <w:t>8</w:t>
      </w:r>
      <w:r>
        <w:t xml:space="preserve"> </w:t>
      </w:r>
      <w:r>
        <w:rPr>
          <w:rFonts w:hint="eastAsia"/>
        </w:rPr>
        <w:t>案例分析</w:t>
      </w:r>
    </w:p>
    <w:p w14:paraId="449D6BFB" w14:textId="77777777" w:rsidR="002B64C9" w:rsidRDefault="00000000">
      <w:pPr>
        <w:ind w:firstLineChars="200" w:firstLine="420"/>
      </w:pPr>
      <w:r>
        <w:rPr>
          <w:rFonts w:hint="eastAsia"/>
        </w:rPr>
        <w:t>2020</w:t>
      </w:r>
      <w:r>
        <w:rPr>
          <w:rFonts w:hint="eastAsia"/>
        </w:rPr>
        <w:t>—</w:t>
      </w:r>
      <w:r>
        <w:rPr>
          <w:rFonts w:hint="eastAsia"/>
        </w:rPr>
        <w:t>2022</w:t>
      </w:r>
      <w:r>
        <w:rPr>
          <w:rFonts w:hint="eastAsia"/>
        </w:rPr>
        <w:t>年间，</w:t>
      </w:r>
      <w:r>
        <w:rPr>
          <w:rFonts w:hint="eastAsia"/>
        </w:rPr>
        <w:t>19</w:t>
      </w:r>
      <w:r>
        <w:rPr>
          <w:rFonts w:hint="eastAsia"/>
        </w:rPr>
        <w:t>个援疆省市累计投入资金逾</w:t>
      </w:r>
      <w:r>
        <w:rPr>
          <w:rFonts w:hint="eastAsia"/>
        </w:rPr>
        <w:t>500</w:t>
      </w:r>
      <w:r>
        <w:rPr>
          <w:rFonts w:hint="eastAsia"/>
        </w:rPr>
        <w:t>亿元，其中</w:t>
      </w:r>
      <w:r>
        <w:rPr>
          <w:rFonts w:hint="eastAsia"/>
        </w:rPr>
        <w:t>80%</w:t>
      </w:r>
      <w:r>
        <w:rPr>
          <w:rFonts w:hint="eastAsia"/>
        </w:rPr>
        <w:t>以上用于基层建设与民生改善，具体包括：新建或改建学校</w:t>
      </w:r>
      <w:r>
        <w:rPr>
          <w:rFonts w:hint="eastAsia"/>
        </w:rPr>
        <w:t>400</w:t>
      </w:r>
      <w:r>
        <w:rPr>
          <w:rFonts w:hint="eastAsia"/>
        </w:rPr>
        <w:t>余所、卫生院（室）千余所，组织巡回义诊</w:t>
      </w:r>
      <w:r>
        <w:rPr>
          <w:rFonts w:hint="eastAsia"/>
        </w:rPr>
        <w:t>3</w:t>
      </w:r>
      <w:r>
        <w:rPr>
          <w:rFonts w:hint="eastAsia"/>
        </w:rPr>
        <w:t>万余次；推动支援地与受援地之间形成多层次结对关系，覆盖乡镇、村庄、医院与学校；实施双向人才交流，组织基层干部、教师、医务人员赴支援省市跟岗学习，并促进劳动力跨区域就业；支援省市干部赴疆挂职，企业落地投资，带动园区建设与就业增长；援建安居住房，显著改善居民生活条件。</w:t>
      </w:r>
    </w:p>
    <w:p w14:paraId="664454F9" w14:textId="77777777" w:rsidR="002B64C9" w:rsidRDefault="00000000">
      <w:pPr>
        <w:ind w:firstLineChars="200" w:firstLine="420"/>
      </w:pPr>
      <w:r>
        <w:rPr>
          <w:rFonts w:hint="eastAsia"/>
        </w:rPr>
        <w:t>下文将分别从教育、医疗与产业三个领域选取典型案例，分析其在人力资本形成中的具体路径，并提炼适用于防止返贫阶段的政府间协作经验与制度创新。</w:t>
      </w:r>
    </w:p>
    <w:p w14:paraId="667CB7A9" w14:textId="77777777" w:rsidR="002B64C9" w:rsidRDefault="00000000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hint="eastAsia"/>
        </w:rPr>
        <w:t>案例一：教育“组团式援疆”：从输血到造血的机制创新</w:t>
      </w:r>
      <w:r>
        <w:rPr>
          <w:rStyle w:val="a8"/>
          <w:rFonts w:ascii="Times New Roman" w:eastAsia="宋体" w:hAnsi="Times New Roman" w:cs="Times New Roman" w:hint="eastAsia"/>
          <w:b/>
          <w:bCs/>
        </w:rPr>
        <w:footnoteReference w:id="1"/>
      </w:r>
    </w:p>
    <w:p w14:paraId="599EBB1D" w14:textId="77777777" w:rsidR="002B64C9" w:rsidRDefault="00000000">
      <w:pPr>
        <w:ind w:firstLineChars="200" w:firstLine="420"/>
      </w:pPr>
      <w:r>
        <w:rPr>
          <w:rFonts w:hint="eastAsia"/>
        </w:rPr>
        <w:t>教育对口援疆作为结对帮扶的关键领域，在提升新疆受援地区人力资本积累方面成效显著。据统计，</w:t>
      </w:r>
      <w:r>
        <w:rPr>
          <w:rFonts w:hint="eastAsia"/>
        </w:rPr>
        <w:t>2012</w:t>
      </w:r>
      <w:r>
        <w:rPr>
          <w:rFonts w:hint="eastAsia"/>
        </w:rPr>
        <w:t>年以来，</w:t>
      </w:r>
      <w:r>
        <w:rPr>
          <w:rFonts w:hint="eastAsia"/>
        </w:rPr>
        <w:t>19</w:t>
      </w:r>
      <w:r>
        <w:rPr>
          <w:rFonts w:hint="eastAsia"/>
        </w:rPr>
        <w:t>个援疆省市累计投入教育资金</w:t>
      </w:r>
      <w:r>
        <w:rPr>
          <w:rFonts w:hint="eastAsia"/>
        </w:rPr>
        <w:t>271</w:t>
      </w:r>
      <w:r>
        <w:rPr>
          <w:rFonts w:hint="eastAsia"/>
        </w:rPr>
        <w:t>亿元，实施项目近</w:t>
      </w:r>
      <w:r>
        <w:rPr>
          <w:rFonts w:hint="eastAsia"/>
        </w:rPr>
        <w:t>6000</w:t>
      </w:r>
      <w:r>
        <w:rPr>
          <w:rFonts w:hint="eastAsia"/>
        </w:rPr>
        <w:t>个，选派教师</w:t>
      </w:r>
      <w:r>
        <w:rPr>
          <w:rFonts w:hint="eastAsia"/>
        </w:rPr>
        <w:t>3</w:t>
      </w:r>
      <w:r>
        <w:rPr>
          <w:rFonts w:hint="eastAsia"/>
        </w:rPr>
        <w:t>万余人次，系统性弥补了当地教育短板。</w:t>
      </w:r>
    </w:p>
    <w:p w14:paraId="397D36E1" w14:textId="77777777" w:rsidR="002B64C9" w:rsidRDefault="00000000">
      <w:r>
        <w:rPr>
          <w:rFonts w:hint="eastAsia"/>
        </w:rPr>
        <w:t>浙江在阿克苏地区构建了从幼儿园至高等教育、覆盖普通与特殊教育的“全链式”教育援疆体系，十年间累计派遣骨干教师</w:t>
      </w:r>
      <w:r>
        <w:rPr>
          <w:rFonts w:hint="eastAsia"/>
        </w:rPr>
        <w:t>2800</w:t>
      </w:r>
      <w:r>
        <w:rPr>
          <w:rFonts w:hint="eastAsia"/>
        </w:rPr>
        <w:t>余名。</w:t>
      </w:r>
      <w:r>
        <w:rPr>
          <w:rFonts w:hint="eastAsia"/>
        </w:rPr>
        <w:t>2020</w:t>
      </w:r>
      <w:r>
        <w:rPr>
          <w:rFonts w:hint="eastAsia"/>
        </w:rPr>
        <w:t>年后，各支援省市进一步加大投入，投入资金约</w:t>
      </w:r>
      <w:r>
        <w:rPr>
          <w:rFonts w:hint="eastAsia"/>
        </w:rPr>
        <w:t>104</w:t>
      </w:r>
      <w:r>
        <w:rPr>
          <w:rFonts w:hint="eastAsia"/>
        </w:rPr>
        <w:t>亿元，推进项目</w:t>
      </w:r>
      <w:r>
        <w:rPr>
          <w:rFonts w:hint="eastAsia"/>
        </w:rPr>
        <w:t>1800</w:t>
      </w:r>
      <w:r>
        <w:rPr>
          <w:rFonts w:hint="eastAsia"/>
        </w:rPr>
        <w:t>余个，选派教师超</w:t>
      </w:r>
      <w:r>
        <w:rPr>
          <w:rFonts w:hint="eastAsia"/>
        </w:rPr>
        <w:t>1</w:t>
      </w:r>
      <w:r>
        <w:rPr>
          <w:rFonts w:hint="eastAsia"/>
        </w:rPr>
        <w:t>万人，推动援教模式从“输血式”支援向“造血式”能力建设转型</w:t>
      </w:r>
      <w:r>
        <w:rPr>
          <w:rStyle w:val="a8"/>
          <w:rFonts w:ascii="Times New Roman" w:eastAsia="宋体" w:hAnsi="Times New Roman" w:cs="Times New Roman" w:hint="eastAsia"/>
        </w:rPr>
        <w:footnoteReference w:id="2"/>
      </w:r>
      <w:r>
        <w:rPr>
          <w:rFonts w:hint="eastAsia"/>
        </w:rPr>
        <w:t>。</w:t>
      </w:r>
    </w:p>
    <w:p w14:paraId="13AF2C6F" w14:textId="77777777" w:rsidR="002B64C9" w:rsidRDefault="00000000">
      <w:pPr>
        <w:ind w:firstLineChars="200" w:firstLine="420"/>
      </w:pPr>
      <w:r>
        <w:rPr>
          <w:rFonts w:hint="eastAsia"/>
        </w:rPr>
        <w:t>2021</w:t>
      </w:r>
      <w:r>
        <w:rPr>
          <w:rFonts w:hint="eastAsia"/>
        </w:rPr>
        <w:t>年启动的“组团式”教育援疆标志着制度进一步优化。首批</w:t>
      </w:r>
      <w:r>
        <w:rPr>
          <w:rFonts w:hint="eastAsia"/>
        </w:rPr>
        <w:t>2000</w:t>
      </w:r>
      <w:r>
        <w:rPr>
          <w:rFonts w:hint="eastAsia"/>
        </w:rPr>
        <w:t>余名教育人才组成团队赴疆，发挥整体协作优势；</w:t>
      </w:r>
      <w:r>
        <w:rPr>
          <w:rFonts w:hint="eastAsia"/>
        </w:rPr>
        <w:t>2023</w:t>
      </w:r>
      <w:r>
        <w:rPr>
          <w:rFonts w:hint="eastAsia"/>
        </w:rPr>
        <w:t>年续派第二批同等规模队伍，持续援助</w:t>
      </w:r>
      <w:r>
        <w:rPr>
          <w:rFonts w:hint="eastAsia"/>
        </w:rPr>
        <w:t>212</w:t>
      </w:r>
      <w:r>
        <w:rPr>
          <w:rFonts w:hint="eastAsia"/>
        </w:rPr>
        <w:t>所当地学校，着力打造“带不走”的高质量教师队伍。各支援方在实践中形成多样化创新路径：北京近三年投入近</w:t>
      </w:r>
      <w:r>
        <w:rPr>
          <w:rFonts w:hint="eastAsia"/>
        </w:rPr>
        <w:t>2</w:t>
      </w:r>
      <w:r>
        <w:rPr>
          <w:rFonts w:hint="eastAsia"/>
        </w:rPr>
        <w:t>亿元，招募</w:t>
      </w:r>
      <w:r>
        <w:rPr>
          <w:rFonts w:hint="eastAsia"/>
        </w:rPr>
        <w:t>2</w:t>
      </w:r>
      <w:r>
        <w:rPr>
          <w:rFonts w:hint="eastAsia"/>
        </w:rPr>
        <w:t>万余名大学生赴和田支教；上海组建“上海援疆教育集团”，以“</w:t>
      </w:r>
      <w:r>
        <w:rPr>
          <w:rFonts w:hint="eastAsia"/>
        </w:rPr>
        <w:t>1</w:t>
      </w:r>
      <w:r>
        <w:rPr>
          <w:rFonts w:hint="eastAsia"/>
        </w:rPr>
        <w:t>所核心校</w:t>
      </w:r>
      <w:r>
        <w:rPr>
          <w:rFonts w:hint="eastAsia"/>
        </w:rPr>
        <w:t>+4</w:t>
      </w:r>
      <w:r>
        <w:rPr>
          <w:rFonts w:hint="eastAsia"/>
        </w:rPr>
        <w:t>个县域集团”模式辐射提升喀什教学与管理水平；广东与深圳投入</w:t>
      </w:r>
      <w:r>
        <w:rPr>
          <w:rFonts w:hint="eastAsia"/>
        </w:rPr>
        <w:t>35</w:t>
      </w:r>
      <w:r>
        <w:rPr>
          <w:rFonts w:hint="eastAsia"/>
        </w:rPr>
        <w:t>亿元，新建</w:t>
      </w:r>
      <w:r>
        <w:rPr>
          <w:rFonts w:hint="eastAsia"/>
        </w:rPr>
        <w:t>10</w:t>
      </w:r>
      <w:r>
        <w:rPr>
          <w:rFonts w:hint="eastAsia"/>
        </w:rPr>
        <w:t>所学校并完成</w:t>
      </w:r>
      <w:r>
        <w:rPr>
          <w:rFonts w:hint="eastAsia"/>
        </w:rPr>
        <w:t>57</w:t>
      </w:r>
      <w:r>
        <w:rPr>
          <w:rFonts w:hint="eastAsia"/>
        </w:rPr>
        <w:t>所学校的标准化建设；江苏在伊犁与克州推行“以校包系”模式，援建</w:t>
      </w:r>
      <w:r>
        <w:rPr>
          <w:rFonts w:hint="eastAsia"/>
        </w:rPr>
        <w:t>50</w:t>
      </w:r>
      <w:r>
        <w:rPr>
          <w:rFonts w:hint="eastAsia"/>
        </w:rPr>
        <w:t>个教育项目，配备价值超</w:t>
      </w:r>
      <w:r>
        <w:rPr>
          <w:rFonts w:hint="eastAsia"/>
        </w:rPr>
        <w:t>4000</w:t>
      </w:r>
      <w:r>
        <w:rPr>
          <w:rFonts w:hint="eastAsia"/>
        </w:rPr>
        <w:t>万元的信息化设备，其中霍城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江苏中学“江阴班”本科上线率接近</w:t>
      </w:r>
      <w:r>
        <w:rPr>
          <w:rFonts w:hint="eastAsia"/>
        </w:rPr>
        <w:t>100%</w:t>
      </w:r>
      <w:r>
        <w:rPr>
          <w:rFonts w:hint="eastAsia"/>
        </w:rPr>
        <w:t>。</w:t>
      </w:r>
    </w:p>
    <w:p w14:paraId="424857DF" w14:textId="77777777" w:rsidR="002B64C9" w:rsidRDefault="00000000">
      <w:pPr>
        <w:ind w:firstLineChars="200" w:firstLine="420"/>
      </w:pPr>
      <w:r>
        <w:rPr>
          <w:rFonts w:hint="eastAsia"/>
        </w:rPr>
        <w:t>截至</w:t>
      </w:r>
      <w:r>
        <w:rPr>
          <w:rFonts w:hint="eastAsia"/>
        </w:rPr>
        <w:t>2022</w:t>
      </w:r>
      <w:r>
        <w:rPr>
          <w:rFonts w:hint="eastAsia"/>
        </w:rPr>
        <w:t>年底，新疆受援县市的高等教育毛入学率已接近</w:t>
      </w:r>
      <w:r>
        <w:rPr>
          <w:rFonts w:hint="eastAsia"/>
        </w:rPr>
        <w:t>60%</w:t>
      </w:r>
      <w:r>
        <w:rPr>
          <w:rFonts w:hint="eastAsia"/>
        </w:rPr>
        <w:t>，与全国平均水平差距显著缩小；学前教育毛入园率、义务教育巩固率及高中阶段毛入学率均超过全国均值，显示出教育均衡发展的积极趋势。</w:t>
      </w:r>
    </w:p>
    <w:p w14:paraId="6C5FCCAB" w14:textId="77777777" w:rsidR="002B64C9" w:rsidRDefault="00000000">
      <w:pPr>
        <w:ind w:firstLineChars="200" w:firstLine="400"/>
      </w:pPr>
      <w:r>
        <w:rPr>
          <w:rFonts w:ascii="Arial" w:eastAsia="黑体" w:hAnsi="Arial" w:hint="eastAsia"/>
          <w:sz w:val="20"/>
        </w:rPr>
        <w:t>案例启示：</w:t>
      </w:r>
      <w:r>
        <w:rPr>
          <w:rFonts w:hint="eastAsia"/>
        </w:rPr>
        <w:t>教育“组团式援疆”实现了从分散短期帮扶向整体性、系统性合作的转变，形成持续接力机制。该模式通过资源整合与能力嵌入，有效激发受援地区教育主体的内生动力，推动教育帮扶从外部“输血”向自主“造血”转型，为人力资本的长期积累奠定了制度基础。</w:t>
      </w:r>
    </w:p>
    <w:p w14:paraId="323BA0FA" w14:textId="77777777" w:rsidR="002B64C9" w:rsidRDefault="00000000">
      <w:pPr>
        <w:ind w:firstLineChars="200" w:firstLine="420"/>
      </w:pPr>
      <w:r>
        <w:t>案例二：医疗</w:t>
      </w:r>
      <w:r>
        <w:rPr>
          <w:rFonts w:hint="eastAsia"/>
        </w:rPr>
        <w:t>“</w:t>
      </w:r>
      <w:r>
        <w:t>组团式援疆</w:t>
      </w:r>
      <w:r>
        <w:rPr>
          <w:rFonts w:hint="eastAsia"/>
        </w:rPr>
        <w:t>”</w:t>
      </w:r>
      <w:r>
        <w:t>：构建可持续的健康服务体系</w:t>
      </w:r>
    </w:p>
    <w:p w14:paraId="349B5D2E" w14:textId="77777777" w:rsidR="002B64C9" w:rsidRDefault="00000000">
      <w:r>
        <w:t>医疗人才</w:t>
      </w:r>
      <w:r>
        <w:rPr>
          <w:rFonts w:hint="eastAsia"/>
        </w:rPr>
        <w:t>“</w:t>
      </w:r>
      <w:r>
        <w:t>组团式</w:t>
      </w:r>
      <w:r>
        <w:rPr>
          <w:rFonts w:hint="eastAsia"/>
        </w:rPr>
        <w:t>”</w:t>
      </w:r>
      <w:r>
        <w:t>援疆是一项系统性工程，其实践机制可归纳为三个方面：一是推行</w:t>
      </w:r>
      <w:r>
        <w:rPr>
          <w:rFonts w:hint="eastAsia"/>
        </w:rPr>
        <w:t>“</w:t>
      </w:r>
      <w:r>
        <w:t>以院包科</w:t>
      </w:r>
      <w:r>
        <w:rPr>
          <w:rFonts w:hint="eastAsia"/>
        </w:rPr>
        <w:t>”</w:t>
      </w:r>
      <w:r>
        <w:t>机制，依托支援省市优质医疗资源，实现以科室为单位的精准能力提升；二是建立</w:t>
      </w:r>
      <w:r>
        <w:rPr>
          <w:rFonts w:hint="eastAsia"/>
        </w:rPr>
        <w:t>“</w:t>
      </w:r>
      <w:r>
        <w:t>团队带团队</w:t>
      </w:r>
      <w:r>
        <w:rPr>
          <w:rFonts w:hint="eastAsia"/>
        </w:rPr>
        <w:t>”“</w:t>
      </w:r>
      <w:r>
        <w:t>专家带骨干</w:t>
      </w:r>
      <w:r>
        <w:rPr>
          <w:rFonts w:hint="eastAsia"/>
        </w:rPr>
        <w:t>”“</w:t>
      </w:r>
      <w:r>
        <w:t>师带徒</w:t>
      </w:r>
      <w:r>
        <w:rPr>
          <w:rFonts w:hint="eastAsia"/>
        </w:rPr>
        <w:t>”</w:t>
      </w:r>
      <w:r>
        <w:t>等多层次传帮带体系，为受援地区培育本土化、留得住的医疗人才；三是拓展远程医疗与网络指导等</w:t>
      </w:r>
      <w:r>
        <w:rPr>
          <w:rFonts w:hint="eastAsia"/>
        </w:rPr>
        <w:t>“</w:t>
      </w:r>
      <w:r>
        <w:t>柔性帮扶</w:t>
      </w:r>
      <w:r>
        <w:rPr>
          <w:rFonts w:hint="eastAsia"/>
        </w:rPr>
        <w:t>”</w:t>
      </w:r>
      <w:r>
        <w:t>渠道，提升援助的持续性与覆盖广度。</w:t>
      </w:r>
    </w:p>
    <w:p w14:paraId="475276B1" w14:textId="77777777" w:rsidR="002B64C9" w:rsidRDefault="00000000">
      <w:pPr>
        <w:ind w:firstLineChars="200" w:firstLine="420"/>
      </w:pPr>
      <w:r>
        <w:t>上海自</w:t>
      </w:r>
      <w:r>
        <w:t>2010</w:t>
      </w:r>
      <w:r>
        <w:t>年起率先探索</w:t>
      </w:r>
      <w:r>
        <w:rPr>
          <w:rFonts w:hint="eastAsia"/>
        </w:rPr>
        <w:t>“</w:t>
      </w:r>
      <w:r>
        <w:t>以院包科</w:t>
      </w:r>
      <w:r>
        <w:rPr>
          <w:rFonts w:hint="eastAsia"/>
        </w:rPr>
        <w:t>”</w:t>
      </w:r>
      <w:r>
        <w:t>模式，组织三甲医院优势科室专家驻点帮扶喀什地区第二人民医院。截至</w:t>
      </w:r>
      <w:r>
        <w:t>2023</w:t>
      </w:r>
      <w:r>
        <w:t>年，上海已连续派出十批医疗援疆团队，持续强化喀什二院的综合诊疗与管理能力。其间，该院不仅成功创建为三甲医院，还建成国家级胸痛中</w:t>
      </w:r>
      <w:r>
        <w:lastRenderedPageBreak/>
        <w:t>心，填补了南疆地区在该领域的空白。</w:t>
      </w:r>
    </w:p>
    <w:p w14:paraId="41A03AFE" w14:textId="77777777" w:rsidR="002B64C9" w:rsidRDefault="00000000">
      <w:pPr>
        <w:ind w:firstLineChars="200" w:firstLine="420"/>
      </w:pPr>
      <w:r>
        <w:t>上海医疗援疆的主要成效包括：系统性提升喀什地区急危重症救治能力，实现</w:t>
      </w:r>
      <w:r>
        <w:rPr>
          <w:rFonts w:hint="eastAsia"/>
        </w:rPr>
        <w:t>“</w:t>
      </w:r>
      <w:r>
        <w:t>大病不出疆、中病不出市</w:t>
      </w:r>
      <w:r>
        <w:rPr>
          <w:rFonts w:hint="eastAsia"/>
        </w:rPr>
        <w:t>”</w:t>
      </w:r>
      <w:r>
        <w:t>的目标；构建起规范的妇产科诊疗与转诊体系，显著降低孕产妇与婴儿死亡率；推动神经外科等重点学科发展，实现脑血流量重建等关键技术突破；并通过设备支持与人员培训，为当地建立起一支</w:t>
      </w:r>
      <w:r>
        <w:rPr>
          <w:rFonts w:hint="eastAsia"/>
        </w:rPr>
        <w:t>“</w:t>
      </w:r>
      <w:r>
        <w:t>带不走</w:t>
      </w:r>
      <w:r>
        <w:rPr>
          <w:rFonts w:hint="eastAsia"/>
        </w:rPr>
        <w:t>”</w:t>
      </w:r>
      <w:r>
        <w:t>的专业医疗队伍。</w:t>
      </w:r>
    </w:p>
    <w:p w14:paraId="3B04022F" w14:textId="77777777" w:rsidR="002B64C9" w:rsidRDefault="00000000">
      <w:r>
        <w:t>广东自</w:t>
      </w:r>
      <w:r>
        <w:t>2016</w:t>
      </w:r>
      <w:r>
        <w:t>年起借鉴上海经验，以</w:t>
      </w:r>
      <w:r>
        <w:rPr>
          <w:rFonts w:hint="eastAsia"/>
        </w:rPr>
        <w:t>“</w:t>
      </w:r>
      <w:r>
        <w:t>院包科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学科群组团选派</w:t>
      </w:r>
      <w:r>
        <w:rPr>
          <w:rFonts w:hint="eastAsia"/>
        </w:rPr>
        <w:t>”</w:t>
      </w:r>
      <w:r>
        <w:t>等方式支援喀什地区第一人民医院。截至</w:t>
      </w:r>
      <w:r>
        <w:t>2020</w:t>
      </w:r>
      <w:r>
        <w:t>年，累计选派</w:t>
      </w:r>
      <w:r>
        <w:t>674</w:t>
      </w:r>
      <w:r>
        <w:t>名医疗人才，形成跨区域、多层级的协同支援网络。</w:t>
      </w:r>
    </w:p>
    <w:p w14:paraId="23D48BBC" w14:textId="77777777" w:rsidR="002B64C9" w:rsidRDefault="00000000">
      <w:pPr>
        <w:ind w:firstLineChars="200" w:firstLine="400"/>
      </w:pPr>
      <w:r>
        <w:rPr>
          <w:rFonts w:ascii="Arial" w:eastAsia="黑体" w:hAnsi="Arial"/>
          <w:sz w:val="20"/>
        </w:rPr>
        <w:t>案例启示：</w:t>
      </w:r>
      <w:r>
        <w:t>医疗</w:t>
      </w:r>
      <w:r>
        <w:rPr>
          <w:rFonts w:hint="eastAsia"/>
        </w:rPr>
        <w:t>“</w:t>
      </w:r>
      <w:r>
        <w:t>组团式</w:t>
      </w:r>
      <w:r>
        <w:rPr>
          <w:rFonts w:hint="eastAsia"/>
        </w:rPr>
        <w:t>”</w:t>
      </w:r>
      <w:r>
        <w:t>援疆通过制度化的资源嵌入与能力传递，不仅提升了受援地区的医疗服务能级，也构建起健康人力资本积累的可持续路径，是</w:t>
      </w:r>
      <w:r>
        <w:rPr>
          <w:rFonts w:hint="eastAsia"/>
        </w:rPr>
        <w:t>结对帮扶</w:t>
      </w:r>
      <w:r>
        <w:t>在公共卫生领域的重要实践创新。</w:t>
      </w:r>
    </w:p>
    <w:p w14:paraId="2C0169CA" w14:textId="77777777" w:rsidR="002B64C9" w:rsidRDefault="00000000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hint="eastAsia"/>
        </w:rPr>
        <w:t>案例三：产业援疆与“飞地园区”模式：构建内生发展能力的实践路径</w:t>
      </w:r>
    </w:p>
    <w:p w14:paraId="4D443097" w14:textId="77777777" w:rsidR="002B64C9" w:rsidRDefault="00000000">
      <w:pPr>
        <w:ind w:firstLineChars="200" w:firstLine="420"/>
      </w:pPr>
      <w:r>
        <w:rPr>
          <w:rFonts w:hint="eastAsia"/>
        </w:rPr>
        <w:t>江苏在产业援疆过程中，注重从“输血”向“造血”转变，以园区共建与招商引资为抓手，推动伊犁地区培育内生发展动力。</w:t>
      </w:r>
      <w:r>
        <w:rPr>
          <w:rFonts w:hint="eastAsia"/>
        </w:rPr>
        <w:t>2011</w:t>
      </w:r>
      <w:r>
        <w:rPr>
          <w:rFonts w:hint="eastAsia"/>
        </w:rPr>
        <w:t>年以来，江苏立足伊犁资源禀赋与就业需求，通过跨区域产业协作，强化双方优势互补与互利共赢。其实践路径主要包括三个方面：</w:t>
      </w:r>
    </w:p>
    <w:p w14:paraId="4C08F243" w14:textId="77777777" w:rsidR="002B64C9" w:rsidRDefault="00000000">
      <w:pPr>
        <w:ind w:firstLineChars="200" w:firstLine="420"/>
      </w:pPr>
      <w:r>
        <w:rPr>
          <w:rFonts w:hint="eastAsia"/>
        </w:rPr>
        <w:t>第一，依托江苏在园区规划与运营方面的成熟经验，在伊犁援建“飞地产业园”。例如，投入</w:t>
      </w:r>
      <w:r>
        <w:rPr>
          <w:rFonts w:hint="eastAsia"/>
        </w:rPr>
        <w:t>2.3</w:t>
      </w:r>
      <w:r>
        <w:rPr>
          <w:rFonts w:hint="eastAsia"/>
        </w:rPr>
        <w:t>亿元参与建设霍尔果斯经济开发区，打造面向“一带一路”的开放平台；另投入约</w:t>
      </w:r>
      <w:r>
        <w:rPr>
          <w:rFonts w:hint="eastAsia"/>
        </w:rPr>
        <w:t>0.5</w:t>
      </w:r>
      <w:r>
        <w:rPr>
          <w:rFonts w:hint="eastAsia"/>
        </w:rPr>
        <w:t>亿元支持可克达拉市经济开发区建设。截至</w:t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月，已推动江苏</w:t>
      </w:r>
      <w:r>
        <w:rPr>
          <w:rFonts w:hint="eastAsia"/>
        </w:rPr>
        <w:t>16</w:t>
      </w:r>
      <w:r>
        <w:rPr>
          <w:rFonts w:hint="eastAsia"/>
        </w:rPr>
        <w:t>家开发园区与伊犁相关园区结对共建，引进规模以上工业企业</w:t>
      </w:r>
      <w:r>
        <w:rPr>
          <w:rFonts w:hint="eastAsia"/>
        </w:rPr>
        <w:t>29</w:t>
      </w:r>
      <w:r>
        <w:rPr>
          <w:rFonts w:hint="eastAsia"/>
        </w:rPr>
        <w:t>家。</w:t>
      </w:r>
    </w:p>
    <w:p w14:paraId="0E42D347" w14:textId="77777777" w:rsidR="002B64C9" w:rsidRDefault="00000000">
      <w:pPr>
        <w:ind w:firstLineChars="200" w:firstLine="420"/>
      </w:pPr>
      <w:r>
        <w:rPr>
          <w:rFonts w:hint="eastAsia"/>
        </w:rPr>
        <w:t>第二，开展定向招商引资，引导东部企业向伊犁转移。通过组织江苏企业考察团赴疆洽谈，并在长三角、珠三角等地举办专题招商活动，成功引进包括沂利泓生物新材料、远宏羊毛衫在内的近</w:t>
      </w:r>
      <w:r>
        <w:rPr>
          <w:rFonts w:hint="eastAsia"/>
        </w:rPr>
        <w:t>200</w:t>
      </w:r>
      <w:r>
        <w:rPr>
          <w:rFonts w:hint="eastAsia"/>
        </w:rPr>
        <w:t>个产业项目，总投资逾</w:t>
      </w:r>
      <w:r>
        <w:rPr>
          <w:rFonts w:hint="eastAsia"/>
        </w:rPr>
        <w:t>300</w:t>
      </w:r>
      <w:r>
        <w:rPr>
          <w:rFonts w:hint="eastAsia"/>
        </w:rPr>
        <w:t>亿元，带动就业</w:t>
      </w:r>
      <w:r>
        <w:rPr>
          <w:rFonts w:hint="eastAsia"/>
        </w:rPr>
        <w:t>4000</w:t>
      </w:r>
      <w:r>
        <w:rPr>
          <w:rFonts w:hint="eastAsia"/>
        </w:rPr>
        <w:t>余人。</w:t>
      </w:r>
    </w:p>
    <w:p w14:paraId="34B00397" w14:textId="77777777" w:rsidR="002B64C9" w:rsidRDefault="00000000">
      <w:pPr>
        <w:ind w:firstLineChars="200" w:firstLine="420"/>
      </w:pPr>
      <w:r>
        <w:rPr>
          <w:rFonts w:hint="eastAsia"/>
        </w:rPr>
        <w:t>第三，强化智力支持与经验传递。</w:t>
      </w:r>
      <w:r>
        <w:rPr>
          <w:rFonts w:hint="eastAsia"/>
        </w:rPr>
        <w:t>2011</w:t>
      </w:r>
      <w:r>
        <w:rPr>
          <w:rFonts w:hint="eastAsia"/>
        </w:rPr>
        <w:t>—</w:t>
      </w:r>
      <w:r>
        <w:rPr>
          <w:rFonts w:hint="eastAsia"/>
        </w:rPr>
        <w:t>2022</w:t>
      </w:r>
      <w:r>
        <w:rPr>
          <w:rFonts w:hint="eastAsia"/>
        </w:rPr>
        <w:t>年间，江苏投入近</w:t>
      </w:r>
      <w:r>
        <w:rPr>
          <w:rFonts w:hint="eastAsia"/>
        </w:rPr>
        <w:t>12</w:t>
      </w:r>
      <w:r>
        <w:rPr>
          <w:rFonts w:hint="eastAsia"/>
        </w:rPr>
        <w:t>亿元实施智力援疆项目约</w:t>
      </w:r>
      <w:r>
        <w:rPr>
          <w:rFonts w:hint="eastAsia"/>
        </w:rPr>
        <w:t>500</w:t>
      </w:r>
      <w:r>
        <w:rPr>
          <w:rFonts w:hint="eastAsia"/>
        </w:rPr>
        <w:t>项，开展各类培训</w:t>
      </w:r>
      <w:r>
        <w:rPr>
          <w:rFonts w:hint="eastAsia"/>
        </w:rPr>
        <w:t>1500</w:t>
      </w:r>
      <w:r>
        <w:rPr>
          <w:rFonts w:hint="eastAsia"/>
        </w:rPr>
        <w:t>期，覆盖</w:t>
      </w:r>
      <w:r>
        <w:rPr>
          <w:rFonts w:hint="eastAsia"/>
        </w:rPr>
        <w:t>24</w:t>
      </w:r>
      <w:r>
        <w:rPr>
          <w:rFonts w:hint="eastAsia"/>
        </w:rPr>
        <w:t>万人次。自</w:t>
      </w:r>
      <w:r>
        <w:rPr>
          <w:rFonts w:hint="eastAsia"/>
        </w:rPr>
        <w:t>2021</w:t>
      </w:r>
      <w:r>
        <w:rPr>
          <w:rFonts w:hint="eastAsia"/>
        </w:rPr>
        <w:t>年起，分批次组织</w:t>
      </w:r>
      <w:r>
        <w:rPr>
          <w:rFonts w:hint="eastAsia"/>
        </w:rPr>
        <w:t>2805</w:t>
      </w:r>
      <w:r>
        <w:rPr>
          <w:rFonts w:hint="eastAsia"/>
        </w:rPr>
        <w:t>名基层干部赴江苏轮训；</w:t>
      </w:r>
      <w:r>
        <w:rPr>
          <w:rFonts w:hint="eastAsia"/>
        </w:rPr>
        <w:t>2023</w:t>
      </w:r>
      <w:r>
        <w:rPr>
          <w:rFonts w:hint="eastAsia"/>
        </w:rPr>
        <w:t>年进一步启动经济领域干部与技术人才专项学习计划，每年选派</w:t>
      </w:r>
      <w:r>
        <w:rPr>
          <w:rFonts w:hint="eastAsia"/>
        </w:rPr>
        <w:t>100</w:t>
      </w:r>
      <w:r>
        <w:rPr>
          <w:rFonts w:hint="eastAsia"/>
        </w:rPr>
        <w:t>人赴江苏园区挂职锻炼</w:t>
      </w:r>
      <w:r>
        <w:rPr>
          <w:rStyle w:val="a8"/>
          <w:rFonts w:ascii="Times New Roman" w:eastAsia="宋体" w:hAnsi="Times New Roman" w:cs="Times New Roman"/>
        </w:rPr>
        <w:footnoteReference w:id="3"/>
      </w:r>
      <w:r>
        <w:rPr>
          <w:rFonts w:hint="eastAsia"/>
        </w:rPr>
        <w:t>。</w:t>
      </w:r>
    </w:p>
    <w:p w14:paraId="5F86858E" w14:textId="77777777" w:rsidR="002B64C9" w:rsidRDefault="00000000">
      <w:pPr>
        <w:ind w:firstLineChars="200" w:firstLine="400"/>
      </w:pPr>
      <w:r>
        <w:rPr>
          <w:rFonts w:ascii="Arial" w:eastAsia="黑体" w:hAnsi="Arial" w:hint="eastAsia"/>
          <w:sz w:val="20"/>
        </w:rPr>
        <w:t>案例启示：</w:t>
      </w:r>
      <w:r>
        <w:rPr>
          <w:rFonts w:hint="eastAsia"/>
        </w:rPr>
        <w:t>“飞地产业园”模式通过要素集聚与制度嫁接，有效促进新疆与内地之间的产业协作与人员流动。在园区这一特定空间内，“干中学”、技术交流与经验溢出形成良性循环，成为“干中学”型人力资本积累的重要载体，为受援地区构建内生发展能力提供了可行路径。</w:t>
      </w:r>
    </w:p>
    <w:p w14:paraId="46BE8049" w14:textId="77777777" w:rsidR="002B64C9" w:rsidRDefault="002B64C9"/>
    <w:sectPr w:rsidR="002B64C9">
      <w:footerReference w:type="default" r:id="rId13"/>
      <w:footnotePr>
        <w:numFmt w:val="decimalEnclosedCircleChinese"/>
        <w:numRestart w:val="eachPag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5EFA7" w14:textId="77777777" w:rsidR="00801814" w:rsidRDefault="00801814">
      <w:r>
        <w:separator/>
      </w:r>
    </w:p>
  </w:endnote>
  <w:endnote w:type="continuationSeparator" w:id="0">
    <w:p w14:paraId="6C168BEF" w14:textId="77777777" w:rsidR="00801814" w:rsidRDefault="0080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3653C" w14:textId="77777777" w:rsidR="002B64C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A0F646" wp14:editId="2C148E3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6E47A1" w14:textId="77777777" w:rsidR="002B64C9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0F646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36E47A1" w14:textId="77777777" w:rsidR="002B64C9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33609" w14:textId="77777777" w:rsidR="00801814" w:rsidRDefault="00801814">
      <w:r>
        <w:separator/>
      </w:r>
    </w:p>
  </w:footnote>
  <w:footnote w:type="continuationSeparator" w:id="0">
    <w:p w14:paraId="526D8A5C" w14:textId="77777777" w:rsidR="00801814" w:rsidRDefault="00801814">
      <w:r>
        <w:continuationSeparator/>
      </w:r>
    </w:p>
  </w:footnote>
  <w:footnote w:id="1">
    <w:p w14:paraId="2BA14D1E" w14:textId="77777777" w:rsidR="002B64C9" w:rsidRDefault="00000000">
      <w:pPr>
        <w:pStyle w:val="a6"/>
      </w:pPr>
      <w:r>
        <w:rPr>
          <w:rFonts w:hint="eastAsia"/>
        </w:rPr>
        <w:t xml:space="preserve">    </w:t>
      </w:r>
      <w:r>
        <w:rPr>
          <w:rStyle w:val="a8"/>
        </w:rPr>
        <w:footnoteRef/>
      </w:r>
      <w:r>
        <w:t xml:space="preserve"> </w:t>
      </w:r>
      <w:r>
        <w:rPr>
          <w:rFonts w:hint="eastAsia"/>
        </w:rPr>
        <w:t>数据来源：“天山南北</w:t>
      </w:r>
      <w:r>
        <w:rPr>
          <w:rFonts w:hint="eastAsia"/>
        </w:rPr>
        <w:t xml:space="preserve"> </w:t>
      </w:r>
      <w:r>
        <w:rPr>
          <w:rFonts w:hint="eastAsia"/>
        </w:rPr>
        <w:t>桃李芬芳—教育援疆结出累累硕果”，《</w:t>
      </w:r>
      <w:r>
        <w:t>光明日报</w:t>
      </w:r>
      <w:r>
        <w:rPr>
          <w:rFonts w:hint="eastAsia"/>
        </w:rPr>
        <w:t>》</w:t>
      </w:r>
      <w:r>
        <w:t>2023</w:t>
      </w:r>
      <w:r>
        <w:t>年</w:t>
      </w:r>
      <w:r>
        <w:t>8</w:t>
      </w:r>
      <w:r>
        <w:t>月</w:t>
      </w:r>
      <w:r>
        <w:t>10</w:t>
      </w:r>
      <w:r>
        <w:t>日</w:t>
      </w:r>
      <w:r>
        <w:rPr>
          <w:rFonts w:hint="eastAsia"/>
        </w:rPr>
        <w:t>。</w:t>
      </w:r>
    </w:p>
  </w:footnote>
  <w:footnote w:id="2">
    <w:p w14:paraId="66185003" w14:textId="77777777" w:rsidR="002B64C9" w:rsidRDefault="00000000">
      <w:pPr>
        <w:pStyle w:val="a6"/>
      </w:pPr>
      <w:r>
        <w:rPr>
          <w:rStyle w:val="a8"/>
        </w:rPr>
        <w:footnoteRef/>
      </w:r>
      <w:r>
        <w:t xml:space="preserve"> </w:t>
      </w:r>
      <w:r>
        <w:t>时间范围为：</w:t>
      </w:r>
      <w:r>
        <w:t>2020</w:t>
      </w:r>
      <w:r>
        <w:t>年初</w:t>
      </w:r>
      <w:r>
        <w:t>—2023</w:t>
      </w:r>
      <w:r>
        <w:t>年</w:t>
      </w:r>
      <w:r>
        <w:t>8</w:t>
      </w:r>
      <w:r>
        <w:t>月</w:t>
      </w:r>
      <w:r>
        <w:t>1</w:t>
      </w:r>
      <w:r>
        <w:t>日。</w:t>
      </w:r>
    </w:p>
  </w:footnote>
  <w:footnote w:id="3">
    <w:p w14:paraId="4DC2744E" w14:textId="77777777" w:rsidR="002B64C9" w:rsidRDefault="00000000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rFonts w:hint="eastAsia"/>
        </w:rPr>
        <w:t>数据来源：“跨越万里的‘苏韵伊情’”</w:t>
      </w:r>
      <w:r>
        <w:t>，</w:t>
      </w:r>
      <w:r>
        <w:rPr>
          <w:rFonts w:hint="eastAsia"/>
        </w:rPr>
        <w:t>《</w:t>
      </w:r>
      <w:r>
        <w:t>伊犁日报</w:t>
      </w:r>
      <w:r>
        <w:rPr>
          <w:rFonts w:hint="eastAsia"/>
        </w:rPr>
        <w:t>》</w:t>
      </w:r>
      <w:r>
        <w:t>2023</w:t>
      </w:r>
      <w:r>
        <w:t>年</w:t>
      </w:r>
      <w:r>
        <w:t>8</w:t>
      </w:r>
      <w:r>
        <w:t>月</w:t>
      </w:r>
      <w:r>
        <w:t>5</w:t>
      </w:r>
      <w:r>
        <w:t>日。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JhZjdhOTYyNDNhOWViMDZkOTU2MmQyYzMzZGJhMzcifQ=="/>
  </w:docVars>
  <w:rsids>
    <w:rsidRoot w:val="001527ED"/>
    <w:rsid w:val="00043144"/>
    <w:rsid w:val="000C024B"/>
    <w:rsid w:val="000D0BF6"/>
    <w:rsid w:val="000E1AF8"/>
    <w:rsid w:val="000F6FBD"/>
    <w:rsid w:val="001527ED"/>
    <w:rsid w:val="001658BB"/>
    <w:rsid w:val="001B6058"/>
    <w:rsid w:val="00271714"/>
    <w:rsid w:val="002828C7"/>
    <w:rsid w:val="002B64C9"/>
    <w:rsid w:val="00332D1A"/>
    <w:rsid w:val="00492D04"/>
    <w:rsid w:val="00497113"/>
    <w:rsid w:val="004B48CF"/>
    <w:rsid w:val="005105BF"/>
    <w:rsid w:val="00547A3C"/>
    <w:rsid w:val="005A0675"/>
    <w:rsid w:val="006A732D"/>
    <w:rsid w:val="006E757C"/>
    <w:rsid w:val="00762F96"/>
    <w:rsid w:val="007A7D53"/>
    <w:rsid w:val="008017F3"/>
    <w:rsid w:val="00801814"/>
    <w:rsid w:val="008D05DC"/>
    <w:rsid w:val="008E4EB1"/>
    <w:rsid w:val="00945C5B"/>
    <w:rsid w:val="00965113"/>
    <w:rsid w:val="00975FF1"/>
    <w:rsid w:val="009B3E4B"/>
    <w:rsid w:val="00A37623"/>
    <w:rsid w:val="00A76678"/>
    <w:rsid w:val="00AA0A54"/>
    <w:rsid w:val="00AD558A"/>
    <w:rsid w:val="00AE4E5E"/>
    <w:rsid w:val="00B87A8B"/>
    <w:rsid w:val="00B95CDD"/>
    <w:rsid w:val="00BE7797"/>
    <w:rsid w:val="00C80D5F"/>
    <w:rsid w:val="00CC60EA"/>
    <w:rsid w:val="00D64AE1"/>
    <w:rsid w:val="00D743B5"/>
    <w:rsid w:val="00DB4CB2"/>
    <w:rsid w:val="00EA40E8"/>
    <w:rsid w:val="00F9432B"/>
    <w:rsid w:val="00FC6236"/>
    <w:rsid w:val="00FF6852"/>
    <w:rsid w:val="01154EDD"/>
    <w:rsid w:val="012515C4"/>
    <w:rsid w:val="012D303E"/>
    <w:rsid w:val="01483505"/>
    <w:rsid w:val="014C5421"/>
    <w:rsid w:val="0160084E"/>
    <w:rsid w:val="016128D2"/>
    <w:rsid w:val="01674A5E"/>
    <w:rsid w:val="016E0A70"/>
    <w:rsid w:val="017A01CF"/>
    <w:rsid w:val="017B3467"/>
    <w:rsid w:val="017C3E40"/>
    <w:rsid w:val="01853E11"/>
    <w:rsid w:val="019D7019"/>
    <w:rsid w:val="01A0798D"/>
    <w:rsid w:val="01BB3CD7"/>
    <w:rsid w:val="01C963F3"/>
    <w:rsid w:val="01CF32DE"/>
    <w:rsid w:val="01D152A8"/>
    <w:rsid w:val="01D76A64"/>
    <w:rsid w:val="01DD4386"/>
    <w:rsid w:val="01E4144E"/>
    <w:rsid w:val="01E52B01"/>
    <w:rsid w:val="01EE5A38"/>
    <w:rsid w:val="020B6A0C"/>
    <w:rsid w:val="020C5B2F"/>
    <w:rsid w:val="020F4F84"/>
    <w:rsid w:val="0213141D"/>
    <w:rsid w:val="0224362A"/>
    <w:rsid w:val="022A2972"/>
    <w:rsid w:val="022C0730"/>
    <w:rsid w:val="023D46EC"/>
    <w:rsid w:val="023E6C82"/>
    <w:rsid w:val="02467A44"/>
    <w:rsid w:val="026055B1"/>
    <w:rsid w:val="02661E94"/>
    <w:rsid w:val="026D239C"/>
    <w:rsid w:val="0298777B"/>
    <w:rsid w:val="029900AE"/>
    <w:rsid w:val="02AF3946"/>
    <w:rsid w:val="02BC1AB4"/>
    <w:rsid w:val="02C50969"/>
    <w:rsid w:val="02CB2AED"/>
    <w:rsid w:val="02D2223B"/>
    <w:rsid w:val="02E518CB"/>
    <w:rsid w:val="02E903CF"/>
    <w:rsid w:val="02FA7DF4"/>
    <w:rsid w:val="03112AF9"/>
    <w:rsid w:val="03157416"/>
    <w:rsid w:val="03192A63"/>
    <w:rsid w:val="03195159"/>
    <w:rsid w:val="031A4A2D"/>
    <w:rsid w:val="032F672A"/>
    <w:rsid w:val="03331993"/>
    <w:rsid w:val="033E4BBF"/>
    <w:rsid w:val="03547F3F"/>
    <w:rsid w:val="03661A20"/>
    <w:rsid w:val="03681C3C"/>
    <w:rsid w:val="037C7496"/>
    <w:rsid w:val="03870314"/>
    <w:rsid w:val="03913EDD"/>
    <w:rsid w:val="03AD3004"/>
    <w:rsid w:val="03AD58A1"/>
    <w:rsid w:val="03C230FA"/>
    <w:rsid w:val="03C858BD"/>
    <w:rsid w:val="03D703A9"/>
    <w:rsid w:val="03D70D8D"/>
    <w:rsid w:val="03DA6C28"/>
    <w:rsid w:val="03E373F8"/>
    <w:rsid w:val="04082AD7"/>
    <w:rsid w:val="04106D20"/>
    <w:rsid w:val="041D6583"/>
    <w:rsid w:val="042042C5"/>
    <w:rsid w:val="0431202E"/>
    <w:rsid w:val="04610B65"/>
    <w:rsid w:val="04706FFA"/>
    <w:rsid w:val="04806536"/>
    <w:rsid w:val="049F343C"/>
    <w:rsid w:val="04A24CDA"/>
    <w:rsid w:val="04CF17B1"/>
    <w:rsid w:val="04ED064B"/>
    <w:rsid w:val="04FA261C"/>
    <w:rsid w:val="05177476"/>
    <w:rsid w:val="052838D4"/>
    <w:rsid w:val="054872DB"/>
    <w:rsid w:val="05631031"/>
    <w:rsid w:val="05800EA0"/>
    <w:rsid w:val="05883ED0"/>
    <w:rsid w:val="05A47E59"/>
    <w:rsid w:val="05A52CD4"/>
    <w:rsid w:val="05B250B3"/>
    <w:rsid w:val="05C76617"/>
    <w:rsid w:val="05D45367"/>
    <w:rsid w:val="05DE5D29"/>
    <w:rsid w:val="05E76E48"/>
    <w:rsid w:val="05EF1AC1"/>
    <w:rsid w:val="05F9301F"/>
    <w:rsid w:val="06005216"/>
    <w:rsid w:val="06021ED4"/>
    <w:rsid w:val="060816FA"/>
    <w:rsid w:val="060D48CE"/>
    <w:rsid w:val="06113EC5"/>
    <w:rsid w:val="0618406D"/>
    <w:rsid w:val="06284D83"/>
    <w:rsid w:val="06292A26"/>
    <w:rsid w:val="064225B0"/>
    <w:rsid w:val="06532730"/>
    <w:rsid w:val="06565D7C"/>
    <w:rsid w:val="06600D0F"/>
    <w:rsid w:val="06652463"/>
    <w:rsid w:val="066F5090"/>
    <w:rsid w:val="06706DFC"/>
    <w:rsid w:val="067510D9"/>
    <w:rsid w:val="067A7CBC"/>
    <w:rsid w:val="067D37B8"/>
    <w:rsid w:val="0687687D"/>
    <w:rsid w:val="068F63EC"/>
    <w:rsid w:val="069F7684"/>
    <w:rsid w:val="06A50AB1"/>
    <w:rsid w:val="06C23411"/>
    <w:rsid w:val="06C24AA1"/>
    <w:rsid w:val="06C66001"/>
    <w:rsid w:val="06E815B4"/>
    <w:rsid w:val="06F061D0"/>
    <w:rsid w:val="06F41F1E"/>
    <w:rsid w:val="07054589"/>
    <w:rsid w:val="073754EC"/>
    <w:rsid w:val="073E7DAA"/>
    <w:rsid w:val="074A3B33"/>
    <w:rsid w:val="074D53D1"/>
    <w:rsid w:val="07610E7C"/>
    <w:rsid w:val="078D1C71"/>
    <w:rsid w:val="07925A31"/>
    <w:rsid w:val="07A65757"/>
    <w:rsid w:val="07B12AC5"/>
    <w:rsid w:val="07B40FAC"/>
    <w:rsid w:val="07CD4764"/>
    <w:rsid w:val="07D01B5E"/>
    <w:rsid w:val="07D77390"/>
    <w:rsid w:val="07D8787E"/>
    <w:rsid w:val="07DB7423"/>
    <w:rsid w:val="07FE5178"/>
    <w:rsid w:val="08206641"/>
    <w:rsid w:val="08332819"/>
    <w:rsid w:val="08577F6B"/>
    <w:rsid w:val="08773CAB"/>
    <w:rsid w:val="08850B9A"/>
    <w:rsid w:val="089B216C"/>
    <w:rsid w:val="08C571E9"/>
    <w:rsid w:val="08D476EE"/>
    <w:rsid w:val="08FB407C"/>
    <w:rsid w:val="09011E99"/>
    <w:rsid w:val="09061CDB"/>
    <w:rsid w:val="09073CE0"/>
    <w:rsid w:val="090D12BC"/>
    <w:rsid w:val="09151A34"/>
    <w:rsid w:val="0919626C"/>
    <w:rsid w:val="092108C3"/>
    <w:rsid w:val="0926412B"/>
    <w:rsid w:val="092E6769"/>
    <w:rsid w:val="09377F0B"/>
    <w:rsid w:val="095C18FB"/>
    <w:rsid w:val="096A1BCE"/>
    <w:rsid w:val="097A7FD3"/>
    <w:rsid w:val="098F2F25"/>
    <w:rsid w:val="09A137B2"/>
    <w:rsid w:val="09A17C56"/>
    <w:rsid w:val="09A6526C"/>
    <w:rsid w:val="09B74275"/>
    <w:rsid w:val="09CC48BF"/>
    <w:rsid w:val="09D26061"/>
    <w:rsid w:val="09E33DCA"/>
    <w:rsid w:val="09ED4CCF"/>
    <w:rsid w:val="09EF09C1"/>
    <w:rsid w:val="09F71C5D"/>
    <w:rsid w:val="0A100DA6"/>
    <w:rsid w:val="0A232419"/>
    <w:rsid w:val="0A265C18"/>
    <w:rsid w:val="0A2739BB"/>
    <w:rsid w:val="0A394A62"/>
    <w:rsid w:val="0A426D43"/>
    <w:rsid w:val="0A570BC4"/>
    <w:rsid w:val="0A5B1209"/>
    <w:rsid w:val="0A5F2926"/>
    <w:rsid w:val="0A632F96"/>
    <w:rsid w:val="0A7D5FCD"/>
    <w:rsid w:val="0A7F7F97"/>
    <w:rsid w:val="0A8119D2"/>
    <w:rsid w:val="0A92134D"/>
    <w:rsid w:val="0AA01CBB"/>
    <w:rsid w:val="0AA2629E"/>
    <w:rsid w:val="0AA9414A"/>
    <w:rsid w:val="0ABD461B"/>
    <w:rsid w:val="0ADB7197"/>
    <w:rsid w:val="0AE0655C"/>
    <w:rsid w:val="0AE47DFA"/>
    <w:rsid w:val="0AE84034"/>
    <w:rsid w:val="0AE95411"/>
    <w:rsid w:val="0AF339D0"/>
    <w:rsid w:val="0AF622A7"/>
    <w:rsid w:val="0AFF2E86"/>
    <w:rsid w:val="0B0B3B2B"/>
    <w:rsid w:val="0B291CB1"/>
    <w:rsid w:val="0B3568A8"/>
    <w:rsid w:val="0B3F210D"/>
    <w:rsid w:val="0B3F3376"/>
    <w:rsid w:val="0B470C0D"/>
    <w:rsid w:val="0B4E5BBB"/>
    <w:rsid w:val="0B666A61"/>
    <w:rsid w:val="0B687E41"/>
    <w:rsid w:val="0B6B4077"/>
    <w:rsid w:val="0B6D6042"/>
    <w:rsid w:val="0B9D61FB"/>
    <w:rsid w:val="0BA22CA8"/>
    <w:rsid w:val="0BA92DF2"/>
    <w:rsid w:val="0BB2239E"/>
    <w:rsid w:val="0BC03A6F"/>
    <w:rsid w:val="0BC6424B"/>
    <w:rsid w:val="0BCA3494"/>
    <w:rsid w:val="0BCD57BE"/>
    <w:rsid w:val="0BCD7789"/>
    <w:rsid w:val="0BD0037E"/>
    <w:rsid w:val="0BD46051"/>
    <w:rsid w:val="0BD87233"/>
    <w:rsid w:val="0BD9318C"/>
    <w:rsid w:val="0BDC6D23"/>
    <w:rsid w:val="0BE04A65"/>
    <w:rsid w:val="0BEF2EFA"/>
    <w:rsid w:val="0C264442"/>
    <w:rsid w:val="0C2D3A23"/>
    <w:rsid w:val="0C4E3D2E"/>
    <w:rsid w:val="0C640C51"/>
    <w:rsid w:val="0C6C454B"/>
    <w:rsid w:val="0C832DA2"/>
    <w:rsid w:val="0C891006"/>
    <w:rsid w:val="0CA23AC9"/>
    <w:rsid w:val="0CA710DF"/>
    <w:rsid w:val="0CBD6919"/>
    <w:rsid w:val="0CE44986"/>
    <w:rsid w:val="0CEF15F2"/>
    <w:rsid w:val="0CF4009D"/>
    <w:rsid w:val="0CFA126D"/>
    <w:rsid w:val="0D2750D5"/>
    <w:rsid w:val="0D2766C4"/>
    <w:rsid w:val="0D3F6655"/>
    <w:rsid w:val="0D6819C0"/>
    <w:rsid w:val="0D8633EB"/>
    <w:rsid w:val="0D9755F8"/>
    <w:rsid w:val="0DDD6D83"/>
    <w:rsid w:val="0DDE4FD5"/>
    <w:rsid w:val="0DE40111"/>
    <w:rsid w:val="0DF40D65"/>
    <w:rsid w:val="0DFA0F36"/>
    <w:rsid w:val="0E0815ED"/>
    <w:rsid w:val="0E15476E"/>
    <w:rsid w:val="0E4D013E"/>
    <w:rsid w:val="0E4F5ED2"/>
    <w:rsid w:val="0E56100F"/>
    <w:rsid w:val="0E76520D"/>
    <w:rsid w:val="0E7E40C2"/>
    <w:rsid w:val="0EA55AF2"/>
    <w:rsid w:val="0EAA135B"/>
    <w:rsid w:val="0EB11AE3"/>
    <w:rsid w:val="0ECA37AB"/>
    <w:rsid w:val="0EEE3B84"/>
    <w:rsid w:val="0EFA5BCA"/>
    <w:rsid w:val="0F0D5446"/>
    <w:rsid w:val="0F0F7410"/>
    <w:rsid w:val="0F113188"/>
    <w:rsid w:val="0F1508A8"/>
    <w:rsid w:val="0F396EE7"/>
    <w:rsid w:val="0F6C03BE"/>
    <w:rsid w:val="0F782270"/>
    <w:rsid w:val="0F783728"/>
    <w:rsid w:val="0F9D0EBF"/>
    <w:rsid w:val="0FAD2FF6"/>
    <w:rsid w:val="0FAE4E7B"/>
    <w:rsid w:val="0FB34EA7"/>
    <w:rsid w:val="0FC44FD0"/>
    <w:rsid w:val="0FD07183"/>
    <w:rsid w:val="0FDF1BB4"/>
    <w:rsid w:val="0FE10DAC"/>
    <w:rsid w:val="0FE22BC8"/>
    <w:rsid w:val="0FF7412C"/>
    <w:rsid w:val="10030D22"/>
    <w:rsid w:val="10285F85"/>
    <w:rsid w:val="102C46DD"/>
    <w:rsid w:val="103E61FE"/>
    <w:rsid w:val="1045758D"/>
    <w:rsid w:val="10484987"/>
    <w:rsid w:val="104C2317"/>
    <w:rsid w:val="10571999"/>
    <w:rsid w:val="105C48D7"/>
    <w:rsid w:val="105E064F"/>
    <w:rsid w:val="10687F2B"/>
    <w:rsid w:val="108D4A90"/>
    <w:rsid w:val="108F08F2"/>
    <w:rsid w:val="109220A6"/>
    <w:rsid w:val="109C4CD3"/>
    <w:rsid w:val="10A57095"/>
    <w:rsid w:val="10A85FA4"/>
    <w:rsid w:val="10B14FA6"/>
    <w:rsid w:val="10C1473A"/>
    <w:rsid w:val="10C61D50"/>
    <w:rsid w:val="10D929BC"/>
    <w:rsid w:val="10E5667A"/>
    <w:rsid w:val="10F468BD"/>
    <w:rsid w:val="10F81DBE"/>
    <w:rsid w:val="11052342"/>
    <w:rsid w:val="1111121D"/>
    <w:rsid w:val="11357601"/>
    <w:rsid w:val="114D291B"/>
    <w:rsid w:val="114D4FD0"/>
    <w:rsid w:val="11531836"/>
    <w:rsid w:val="11540480"/>
    <w:rsid w:val="115E6363"/>
    <w:rsid w:val="116C2730"/>
    <w:rsid w:val="11A2199D"/>
    <w:rsid w:val="11AF0A51"/>
    <w:rsid w:val="11B76E7E"/>
    <w:rsid w:val="11BA18B5"/>
    <w:rsid w:val="11EC3A38"/>
    <w:rsid w:val="11F0177A"/>
    <w:rsid w:val="11F052D6"/>
    <w:rsid w:val="120C2561"/>
    <w:rsid w:val="121216F1"/>
    <w:rsid w:val="12372A98"/>
    <w:rsid w:val="12380A2C"/>
    <w:rsid w:val="12415B32"/>
    <w:rsid w:val="127A6DD6"/>
    <w:rsid w:val="1280704F"/>
    <w:rsid w:val="12843C71"/>
    <w:rsid w:val="128F2827"/>
    <w:rsid w:val="12A61E39"/>
    <w:rsid w:val="12AB56A1"/>
    <w:rsid w:val="12AB744F"/>
    <w:rsid w:val="12C5293D"/>
    <w:rsid w:val="12E56E05"/>
    <w:rsid w:val="12F342A1"/>
    <w:rsid w:val="130C25E4"/>
    <w:rsid w:val="13135720"/>
    <w:rsid w:val="1318020B"/>
    <w:rsid w:val="132A1A50"/>
    <w:rsid w:val="133E007E"/>
    <w:rsid w:val="13477178"/>
    <w:rsid w:val="13555AB2"/>
    <w:rsid w:val="1357687C"/>
    <w:rsid w:val="13605B93"/>
    <w:rsid w:val="13702B73"/>
    <w:rsid w:val="13824EAB"/>
    <w:rsid w:val="138E3E0F"/>
    <w:rsid w:val="13A9582E"/>
    <w:rsid w:val="13B10A95"/>
    <w:rsid w:val="13B254EF"/>
    <w:rsid w:val="13B50586"/>
    <w:rsid w:val="13B71F6F"/>
    <w:rsid w:val="13CC01EE"/>
    <w:rsid w:val="13D11138"/>
    <w:rsid w:val="13F84916"/>
    <w:rsid w:val="13FD017F"/>
    <w:rsid w:val="140044E3"/>
    <w:rsid w:val="14103A0E"/>
    <w:rsid w:val="143A6CDD"/>
    <w:rsid w:val="14647A9B"/>
    <w:rsid w:val="14665D24"/>
    <w:rsid w:val="14713AC7"/>
    <w:rsid w:val="147473C9"/>
    <w:rsid w:val="14885C9A"/>
    <w:rsid w:val="148B7538"/>
    <w:rsid w:val="148F1971"/>
    <w:rsid w:val="149503B7"/>
    <w:rsid w:val="14A95C11"/>
    <w:rsid w:val="14BE346A"/>
    <w:rsid w:val="14CD5DA3"/>
    <w:rsid w:val="14D33796"/>
    <w:rsid w:val="14D7277E"/>
    <w:rsid w:val="14D7452C"/>
    <w:rsid w:val="14DB388B"/>
    <w:rsid w:val="14DE58BA"/>
    <w:rsid w:val="14EA399C"/>
    <w:rsid w:val="14F275B8"/>
    <w:rsid w:val="14F81E5E"/>
    <w:rsid w:val="14FC0436"/>
    <w:rsid w:val="14FF5CBD"/>
    <w:rsid w:val="150D2643"/>
    <w:rsid w:val="15155054"/>
    <w:rsid w:val="15211C4B"/>
    <w:rsid w:val="15332970"/>
    <w:rsid w:val="153865DB"/>
    <w:rsid w:val="15504DE9"/>
    <w:rsid w:val="15761F97"/>
    <w:rsid w:val="1581438A"/>
    <w:rsid w:val="158D3E26"/>
    <w:rsid w:val="15AA6DFF"/>
    <w:rsid w:val="15CD20CC"/>
    <w:rsid w:val="15EE2ABB"/>
    <w:rsid w:val="15F107EE"/>
    <w:rsid w:val="15F22DD9"/>
    <w:rsid w:val="160E21CF"/>
    <w:rsid w:val="161218E1"/>
    <w:rsid w:val="16242479"/>
    <w:rsid w:val="163A1216"/>
    <w:rsid w:val="164107F7"/>
    <w:rsid w:val="16473933"/>
    <w:rsid w:val="16481B85"/>
    <w:rsid w:val="164E2E82"/>
    <w:rsid w:val="1653052A"/>
    <w:rsid w:val="165878EE"/>
    <w:rsid w:val="166E6805"/>
    <w:rsid w:val="16721C9F"/>
    <w:rsid w:val="16897AA8"/>
    <w:rsid w:val="168D3A3C"/>
    <w:rsid w:val="168D57EA"/>
    <w:rsid w:val="16933BA9"/>
    <w:rsid w:val="16C46D32"/>
    <w:rsid w:val="16D35CC9"/>
    <w:rsid w:val="16DA7499"/>
    <w:rsid w:val="17011D34"/>
    <w:rsid w:val="17055D3B"/>
    <w:rsid w:val="170D06D9"/>
    <w:rsid w:val="17395C56"/>
    <w:rsid w:val="174116A4"/>
    <w:rsid w:val="174259EF"/>
    <w:rsid w:val="17681DB3"/>
    <w:rsid w:val="176F6C9D"/>
    <w:rsid w:val="1772678E"/>
    <w:rsid w:val="17742506"/>
    <w:rsid w:val="177E15D6"/>
    <w:rsid w:val="17824C23"/>
    <w:rsid w:val="178F5592"/>
    <w:rsid w:val="179130B8"/>
    <w:rsid w:val="17A17593"/>
    <w:rsid w:val="17C36FE9"/>
    <w:rsid w:val="17C4789D"/>
    <w:rsid w:val="17C74D2B"/>
    <w:rsid w:val="17D11945"/>
    <w:rsid w:val="17DF2075"/>
    <w:rsid w:val="17E70D70"/>
    <w:rsid w:val="17EA27C8"/>
    <w:rsid w:val="17F86E4A"/>
    <w:rsid w:val="18016D68"/>
    <w:rsid w:val="181E6279"/>
    <w:rsid w:val="182A0E16"/>
    <w:rsid w:val="18443CA4"/>
    <w:rsid w:val="184C5231"/>
    <w:rsid w:val="188E75F7"/>
    <w:rsid w:val="189E3CDE"/>
    <w:rsid w:val="18A40BC9"/>
    <w:rsid w:val="18B74DA0"/>
    <w:rsid w:val="18C279F4"/>
    <w:rsid w:val="18C354F3"/>
    <w:rsid w:val="18D314AE"/>
    <w:rsid w:val="18F02060"/>
    <w:rsid w:val="1901601B"/>
    <w:rsid w:val="19235F91"/>
    <w:rsid w:val="193B777F"/>
    <w:rsid w:val="193E7652"/>
    <w:rsid w:val="194505FE"/>
    <w:rsid w:val="19662322"/>
    <w:rsid w:val="19670574"/>
    <w:rsid w:val="196757A8"/>
    <w:rsid w:val="197B36F1"/>
    <w:rsid w:val="198253AE"/>
    <w:rsid w:val="19831126"/>
    <w:rsid w:val="1991739F"/>
    <w:rsid w:val="19984498"/>
    <w:rsid w:val="19B25567"/>
    <w:rsid w:val="19B906A4"/>
    <w:rsid w:val="19BC1F42"/>
    <w:rsid w:val="19CA3BC4"/>
    <w:rsid w:val="19CB4C3E"/>
    <w:rsid w:val="19CF1C75"/>
    <w:rsid w:val="19D96F98"/>
    <w:rsid w:val="19DE27B9"/>
    <w:rsid w:val="19FB6F0E"/>
    <w:rsid w:val="1A0758B3"/>
    <w:rsid w:val="1A0F0CE1"/>
    <w:rsid w:val="1A134028"/>
    <w:rsid w:val="1A14475D"/>
    <w:rsid w:val="1A193099"/>
    <w:rsid w:val="1A226249"/>
    <w:rsid w:val="1A24165B"/>
    <w:rsid w:val="1A3C1150"/>
    <w:rsid w:val="1A626F8D"/>
    <w:rsid w:val="1A6D78CE"/>
    <w:rsid w:val="1A6E3649"/>
    <w:rsid w:val="1A7647E7"/>
    <w:rsid w:val="1A874380"/>
    <w:rsid w:val="1A89451A"/>
    <w:rsid w:val="1A8A3DEE"/>
    <w:rsid w:val="1A982A7C"/>
    <w:rsid w:val="1A9D1D74"/>
    <w:rsid w:val="1AA9696A"/>
    <w:rsid w:val="1ACE4623"/>
    <w:rsid w:val="1AD727A5"/>
    <w:rsid w:val="1ADC289C"/>
    <w:rsid w:val="1AF35E37"/>
    <w:rsid w:val="1AF75928"/>
    <w:rsid w:val="1B0645A8"/>
    <w:rsid w:val="1B1E1106"/>
    <w:rsid w:val="1B3501FE"/>
    <w:rsid w:val="1B4072CF"/>
    <w:rsid w:val="1B4B5C73"/>
    <w:rsid w:val="1B4B7A22"/>
    <w:rsid w:val="1B530684"/>
    <w:rsid w:val="1B682381"/>
    <w:rsid w:val="1B6950D8"/>
    <w:rsid w:val="1B762CF0"/>
    <w:rsid w:val="1B7728F9"/>
    <w:rsid w:val="1B7A3617"/>
    <w:rsid w:val="1B811695"/>
    <w:rsid w:val="1B8A22F8"/>
    <w:rsid w:val="1B8F5B60"/>
    <w:rsid w:val="1B93591E"/>
    <w:rsid w:val="1BB73CBE"/>
    <w:rsid w:val="1BBC26CD"/>
    <w:rsid w:val="1BBD42A2"/>
    <w:rsid w:val="1BC04B82"/>
    <w:rsid w:val="1BD87507"/>
    <w:rsid w:val="1BFD0D1C"/>
    <w:rsid w:val="1C0D495B"/>
    <w:rsid w:val="1C1F5136"/>
    <w:rsid w:val="1C276F22"/>
    <w:rsid w:val="1C346708"/>
    <w:rsid w:val="1C5648D0"/>
    <w:rsid w:val="1C7B4373"/>
    <w:rsid w:val="1C9C5783"/>
    <w:rsid w:val="1CA53161"/>
    <w:rsid w:val="1CC7132A"/>
    <w:rsid w:val="1CD51C99"/>
    <w:rsid w:val="1CF44F7D"/>
    <w:rsid w:val="1CF520AC"/>
    <w:rsid w:val="1D0E6F59"/>
    <w:rsid w:val="1D1125A5"/>
    <w:rsid w:val="1D174F3D"/>
    <w:rsid w:val="1D3D1E31"/>
    <w:rsid w:val="1D3D7368"/>
    <w:rsid w:val="1D3F5364"/>
    <w:rsid w:val="1D4B1F5B"/>
    <w:rsid w:val="1D5143D8"/>
    <w:rsid w:val="1D666D95"/>
    <w:rsid w:val="1D875FA2"/>
    <w:rsid w:val="1D8D60CF"/>
    <w:rsid w:val="1D992CC6"/>
    <w:rsid w:val="1D9C27B6"/>
    <w:rsid w:val="1DA1394A"/>
    <w:rsid w:val="1DA82F09"/>
    <w:rsid w:val="1DC37D43"/>
    <w:rsid w:val="1DCD471E"/>
    <w:rsid w:val="1DDC665E"/>
    <w:rsid w:val="1DE568D7"/>
    <w:rsid w:val="1DE57D85"/>
    <w:rsid w:val="1DEA114B"/>
    <w:rsid w:val="1DF17415"/>
    <w:rsid w:val="1DF47EFC"/>
    <w:rsid w:val="1DFB74DD"/>
    <w:rsid w:val="1E002694"/>
    <w:rsid w:val="1E012619"/>
    <w:rsid w:val="1E0308C2"/>
    <w:rsid w:val="1E0C3498"/>
    <w:rsid w:val="1E1E3661"/>
    <w:rsid w:val="1E205195"/>
    <w:rsid w:val="1E546BED"/>
    <w:rsid w:val="1E5B0DF5"/>
    <w:rsid w:val="1E65155D"/>
    <w:rsid w:val="1E6741B6"/>
    <w:rsid w:val="1E6C07E6"/>
    <w:rsid w:val="1E8206B7"/>
    <w:rsid w:val="1E8962DA"/>
    <w:rsid w:val="1E976BEF"/>
    <w:rsid w:val="1E9B246D"/>
    <w:rsid w:val="1E9D31C0"/>
    <w:rsid w:val="1EA044A1"/>
    <w:rsid w:val="1EB31B66"/>
    <w:rsid w:val="1EB4768C"/>
    <w:rsid w:val="1EC04D18"/>
    <w:rsid w:val="1EC42CEA"/>
    <w:rsid w:val="1EC57AEB"/>
    <w:rsid w:val="1ECA6EAF"/>
    <w:rsid w:val="1ED04C36"/>
    <w:rsid w:val="1ED65854"/>
    <w:rsid w:val="1EED571B"/>
    <w:rsid w:val="1EF25D47"/>
    <w:rsid w:val="1F0D30A9"/>
    <w:rsid w:val="1F14671A"/>
    <w:rsid w:val="1F1A3993"/>
    <w:rsid w:val="1F1F369F"/>
    <w:rsid w:val="1F332CA6"/>
    <w:rsid w:val="1F3B247D"/>
    <w:rsid w:val="1F3C1B5B"/>
    <w:rsid w:val="1F4E5D32"/>
    <w:rsid w:val="1F521562"/>
    <w:rsid w:val="1F5C0AB2"/>
    <w:rsid w:val="1F88610E"/>
    <w:rsid w:val="1F967260"/>
    <w:rsid w:val="1F9E2ADD"/>
    <w:rsid w:val="1F9F396E"/>
    <w:rsid w:val="1FC55273"/>
    <w:rsid w:val="1FC56729"/>
    <w:rsid w:val="1FD70214"/>
    <w:rsid w:val="1FF266BE"/>
    <w:rsid w:val="1FFA304A"/>
    <w:rsid w:val="200563F1"/>
    <w:rsid w:val="200835B0"/>
    <w:rsid w:val="200A3A07"/>
    <w:rsid w:val="200D14A4"/>
    <w:rsid w:val="20146634"/>
    <w:rsid w:val="201E5705"/>
    <w:rsid w:val="20300815"/>
    <w:rsid w:val="203B42BC"/>
    <w:rsid w:val="204131A1"/>
    <w:rsid w:val="206C021E"/>
    <w:rsid w:val="2071613A"/>
    <w:rsid w:val="20756F2B"/>
    <w:rsid w:val="207B2B57"/>
    <w:rsid w:val="208020AF"/>
    <w:rsid w:val="20B674E6"/>
    <w:rsid w:val="20B816B5"/>
    <w:rsid w:val="20BD316F"/>
    <w:rsid w:val="20DF4E94"/>
    <w:rsid w:val="20E464FF"/>
    <w:rsid w:val="20E534EF"/>
    <w:rsid w:val="20F52909"/>
    <w:rsid w:val="20FD531A"/>
    <w:rsid w:val="2110329F"/>
    <w:rsid w:val="214976F6"/>
    <w:rsid w:val="2173382E"/>
    <w:rsid w:val="2174153F"/>
    <w:rsid w:val="217C6B87"/>
    <w:rsid w:val="217D645B"/>
    <w:rsid w:val="21845A3B"/>
    <w:rsid w:val="21A44AD3"/>
    <w:rsid w:val="21BA320B"/>
    <w:rsid w:val="21BB7FAC"/>
    <w:rsid w:val="21CA183F"/>
    <w:rsid w:val="21DE15EF"/>
    <w:rsid w:val="21DE5904"/>
    <w:rsid w:val="21DE749B"/>
    <w:rsid w:val="21F45D75"/>
    <w:rsid w:val="21F93D33"/>
    <w:rsid w:val="22066450"/>
    <w:rsid w:val="222608A0"/>
    <w:rsid w:val="222A0E30"/>
    <w:rsid w:val="222D7E81"/>
    <w:rsid w:val="22347461"/>
    <w:rsid w:val="2235256D"/>
    <w:rsid w:val="223905D4"/>
    <w:rsid w:val="22407573"/>
    <w:rsid w:val="2250591D"/>
    <w:rsid w:val="22521696"/>
    <w:rsid w:val="227B5090"/>
    <w:rsid w:val="228660D2"/>
    <w:rsid w:val="228B0097"/>
    <w:rsid w:val="228C2DF9"/>
    <w:rsid w:val="22963C47"/>
    <w:rsid w:val="22A027E6"/>
    <w:rsid w:val="22A14358"/>
    <w:rsid w:val="22A7378F"/>
    <w:rsid w:val="22A86883"/>
    <w:rsid w:val="22AB3427"/>
    <w:rsid w:val="22B45106"/>
    <w:rsid w:val="22C97BAA"/>
    <w:rsid w:val="22CA3922"/>
    <w:rsid w:val="22CC31F6"/>
    <w:rsid w:val="22DD5BC8"/>
    <w:rsid w:val="22DD68E6"/>
    <w:rsid w:val="22EE5862"/>
    <w:rsid w:val="22F95FB5"/>
    <w:rsid w:val="230230BC"/>
    <w:rsid w:val="230C5CE8"/>
    <w:rsid w:val="231352C9"/>
    <w:rsid w:val="23152D94"/>
    <w:rsid w:val="23160915"/>
    <w:rsid w:val="2318027B"/>
    <w:rsid w:val="234971CD"/>
    <w:rsid w:val="234C07DB"/>
    <w:rsid w:val="235002CB"/>
    <w:rsid w:val="235254FC"/>
    <w:rsid w:val="235D4796"/>
    <w:rsid w:val="236C6787"/>
    <w:rsid w:val="23706277"/>
    <w:rsid w:val="23872A73"/>
    <w:rsid w:val="2389558B"/>
    <w:rsid w:val="23897339"/>
    <w:rsid w:val="239145EF"/>
    <w:rsid w:val="23E338C8"/>
    <w:rsid w:val="23F2778B"/>
    <w:rsid w:val="23F55B08"/>
    <w:rsid w:val="240D7F6A"/>
    <w:rsid w:val="24101808"/>
    <w:rsid w:val="24156E1F"/>
    <w:rsid w:val="241A4435"/>
    <w:rsid w:val="241A6932"/>
    <w:rsid w:val="24402B27"/>
    <w:rsid w:val="24561911"/>
    <w:rsid w:val="245A4A6F"/>
    <w:rsid w:val="246E78B0"/>
    <w:rsid w:val="24743B45"/>
    <w:rsid w:val="247955FF"/>
    <w:rsid w:val="24825BC5"/>
    <w:rsid w:val="24853FA4"/>
    <w:rsid w:val="24A563F4"/>
    <w:rsid w:val="24A62C86"/>
    <w:rsid w:val="24BD1923"/>
    <w:rsid w:val="24C90335"/>
    <w:rsid w:val="24CC3981"/>
    <w:rsid w:val="24D32F62"/>
    <w:rsid w:val="24E101A2"/>
    <w:rsid w:val="24E33050"/>
    <w:rsid w:val="25050C41"/>
    <w:rsid w:val="25180974"/>
    <w:rsid w:val="251D242F"/>
    <w:rsid w:val="251F61A7"/>
    <w:rsid w:val="25341526"/>
    <w:rsid w:val="2540611D"/>
    <w:rsid w:val="25436452"/>
    <w:rsid w:val="25442FFE"/>
    <w:rsid w:val="254C4AC2"/>
    <w:rsid w:val="254E25E8"/>
    <w:rsid w:val="2560231B"/>
    <w:rsid w:val="25716AA1"/>
    <w:rsid w:val="257E6F17"/>
    <w:rsid w:val="25817A5E"/>
    <w:rsid w:val="258C4EBE"/>
    <w:rsid w:val="2595356E"/>
    <w:rsid w:val="25A14E0E"/>
    <w:rsid w:val="25A246E2"/>
    <w:rsid w:val="25B12B77"/>
    <w:rsid w:val="25BF7042"/>
    <w:rsid w:val="25C40AFC"/>
    <w:rsid w:val="25CE197B"/>
    <w:rsid w:val="25CE578A"/>
    <w:rsid w:val="25DC2B1F"/>
    <w:rsid w:val="25F56DBD"/>
    <w:rsid w:val="25FA451E"/>
    <w:rsid w:val="260D5FFF"/>
    <w:rsid w:val="26121868"/>
    <w:rsid w:val="26154EB4"/>
    <w:rsid w:val="26280B3A"/>
    <w:rsid w:val="26302711"/>
    <w:rsid w:val="26393298"/>
    <w:rsid w:val="2649277B"/>
    <w:rsid w:val="2668592C"/>
    <w:rsid w:val="266A3452"/>
    <w:rsid w:val="267E0CAB"/>
    <w:rsid w:val="268B161A"/>
    <w:rsid w:val="268F110A"/>
    <w:rsid w:val="26960705"/>
    <w:rsid w:val="26A6639B"/>
    <w:rsid w:val="26C5001E"/>
    <w:rsid w:val="26CF7759"/>
    <w:rsid w:val="26D27249"/>
    <w:rsid w:val="26E11D97"/>
    <w:rsid w:val="26E56F7C"/>
    <w:rsid w:val="26E61A60"/>
    <w:rsid w:val="26EA77A0"/>
    <w:rsid w:val="26F70A5D"/>
    <w:rsid w:val="270311B0"/>
    <w:rsid w:val="27162A7B"/>
    <w:rsid w:val="27191A3F"/>
    <w:rsid w:val="272445CF"/>
    <w:rsid w:val="27266296"/>
    <w:rsid w:val="27332175"/>
    <w:rsid w:val="27433CA3"/>
    <w:rsid w:val="274C2B57"/>
    <w:rsid w:val="274E1637"/>
    <w:rsid w:val="275A34C6"/>
    <w:rsid w:val="27637EA1"/>
    <w:rsid w:val="27840543"/>
    <w:rsid w:val="27910EB2"/>
    <w:rsid w:val="27AB44D0"/>
    <w:rsid w:val="27AE27B7"/>
    <w:rsid w:val="27B54BA0"/>
    <w:rsid w:val="27B8643F"/>
    <w:rsid w:val="27C54347"/>
    <w:rsid w:val="27CB43C4"/>
    <w:rsid w:val="27CE5C62"/>
    <w:rsid w:val="27D26A5B"/>
    <w:rsid w:val="27D74B17"/>
    <w:rsid w:val="27EB2370"/>
    <w:rsid w:val="27F60D15"/>
    <w:rsid w:val="27FA6A57"/>
    <w:rsid w:val="28050B08"/>
    <w:rsid w:val="280E4684"/>
    <w:rsid w:val="28123DA1"/>
    <w:rsid w:val="28180C8B"/>
    <w:rsid w:val="281A2C55"/>
    <w:rsid w:val="281F026C"/>
    <w:rsid w:val="28321D4D"/>
    <w:rsid w:val="283A6E54"/>
    <w:rsid w:val="288B76AF"/>
    <w:rsid w:val="288D3F98"/>
    <w:rsid w:val="28A03133"/>
    <w:rsid w:val="28A1327F"/>
    <w:rsid w:val="28B04FDE"/>
    <w:rsid w:val="28D177B8"/>
    <w:rsid w:val="28DA276A"/>
    <w:rsid w:val="28F439C2"/>
    <w:rsid w:val="28FB7825"/>
    <w:rsid w:val="29137446"/>
    <w:rsid w:val="29143B49"/>
    <w:rsid w:val="291966D2"/>
    <w:rsid w:val="2927387C"/>
    <w:rsid w:val="29284C61"/>
    <w:rsid w:val="294962D6"/>
    <w:rsid w:val="294C11D7"/>
    <w:rsid w:val="29656152"/>
    <w:rsid w:val="29657F00"/>
    <w:rsid w:val="2967011C"/>
    <w:rsid w:val="296D5007"/>
    <w:rsid w:val="29894274"/>
    <w:rsid w:val="29930F11"/>
    <w:rsid w:val="299963D2"/>
    <w:rsid w:val="29A529F3"/>
    <w:rsid w:val="29AE5D4B"/>
    <w:rsid w:val="29B57C75"/>
    <w:rsid w:val="29B635BD"/>
    <w:rsid w:val="29C23EC6"/>
    <w:rsid w:val="29C4716B"/>
    <w:rsid w:val="29C4731D"/>
    <w:rsid w:val="29C56BF1"/>
    <w:rsid w:val="29C72AD6"/>
    <w:rsid w:val="29D47D49"/>
    <w:rsid w:val="29E33D4F"/>
    <w:rsid w:val="2A0E71AE"/>
    <w:rsid w:val="2A1B6DB1"/>
    <w:rsid w:val="2A2207EE"/>
    <w:rsid w:val="2A286505"/>
    <w:rsid w:val="2A316392"/>
    <w:rsid w:val="2A3A7293"/>
    <w:rsid w:val="2A3D2C2B"/>
    <w:rsid w:val="2A4B0CF7"/>
    <w:rsid w:val="2A4D7312"/>
    <w:rsid w:val="2A5852D6"/>
    <w:rsid w:val="2A61691A"/>
    <w:rsid w:val="2A905451"/>
    <w:rsid w:val="2A924D25"/>
    <w:rsid w:val="2A977E42"/>
    <w:rsid w:val="2A994063"/>
    <w:rsid w:val="2AAD1B5F"/>
    <w:rsid w:val="2ABA5976"/>
    <w:rsid w:val="2ACA4391"/>
    <w:rsid w:val="2ADB2B70"/>
    <w:rsid w:val="2AE337D3"/>
    <w:rsid w:val="2AE4557E"/>
    <w:rsid w:val="2AF41FA6"/>
    <w:rsid w:val="2B116592"/>
    <w:rsid w:val="2B14398C"/>
    <w:rsid w:val="2B222B66"/>
    <w:rsid w:val="2B373CB2"/>
    <w:rsid w:val="2B51041A"/>
    <w:rsid w:val="2B5446D0"/>
    <w:rsid w:val="2B5621F6"/>
    <w:rsid w:val="2B5716EC"/>
    <w:rsid w:val="2B603075"/>
    <w:rsid w:val="2B62774E"/>
    <w:rsid w:val="2B6F32B8"/>
    <w:rsid w:val="2B74267D"/>
    <w:rsid w:val="2B796775"/>
    <w:rsid w:val="2B8248DE"/>
    <w:rsid w:val="2B957E82"/>
    <w:rsid w:val="2BB533C1"/>
    <w:rsid w:val="2BB84C5F"/>
    <w:rsid w:val="2BD36B4E"/>
    <w:rsid w:val="2BDF0666"/>
    <w:rsid w:val="2BE51709"/>
    <w:rsid w:val="2BE56CCD"/>
    <w:rsid w:val="2BE617CC"/>
    <w:rsid w:val="2BEC4909"/>
    <w:rsid w:val="2BEE0EFB"/>
    <w:rsid w:val="2C003904"/>
    <w:rsid w:val="2C0609EA"/>
    <w:rsid w:val="2C0D4A51"/>
    <w:rsid w:val="2C1005F7"/>
    <w:rsid w:val="2C1D2D14"/>
    <w:rsid w:val="2C273170"/>
    <w:rsid w:val="2C4464F3"/>
    <w:rsid w:val="2C46226B"/>
    <w:rsid w:val="2C6A0AB6"/>
    <w:rsid w:val="2C934D84"/>
    <w:rsid w:val="2C9E5D8C"/>
    <w:rsid w:val="2CA10CD2"/>
    <w:rsid w:val="2CA23219"/>
    <w:rsid w:val="2CA53128"/>
    <w:rsid w:val="2CB33903"/>
    <w:rsid w:val="2CC62B54"/>
    <w:rsid w:val="2CE63FAE"/>
    <w:rsid w:val="2CE850D0"/>
    <w:rsid w:val="2CF745E9"/>
    <w:rsid w:val="2D1020A9"/>
    <w:rsid w:val="2D151C3D"/>
    <w:rsid w:val="2D3D4257"/>
    <w:rsid w:val="2D483DC1"/>
    <w:rsid w:val="2D486065"/>
    <w:rsid w:val="2D4965C7"/>
    <w:rsid w:val="2D531E96"/>
    <w:rsid w:val="2D55028C"/>
    <w:rsid w:val="2D630BFB"/>
    <w:rsid w:val="2D6C0A59"/>
    <w:rsid w:val="2D71156A"/>
    <w:rsid w:val="2D7A3F70"/>
    <w:rsid w:val="2D8079FF"/>
    <w:rsid w:val="2D877CE8"/>
    <w:rsid w:val="2DA059AB"/>
    <w:rsid w:val="2DA134D1"/>
    <w:rsid w:val="2DA84860"/>
    <w:rsid w:val="2DB9081B"/>
    <w:rsid w:val="2DCA0C7A"/>
    <w:rsid w:val="2DCD775C"/>
    <w:rsid w:val="2DD9710F"/>
    <w:rsid w:val="2DDE6FB5"/>
    <w:rsid w:val="2DE735DA"/>
    <w:rsid w:val="2DEA30CA"/>
    <w:rsid w:val="2DED6716"/>
    <w:rsid w:val="2E041285"/>
    <w:rsid w:val="2E2F6D2F"/>
    <w:rsid w:val="2E334A71"/>
    <w:rsid w:val="2E340EFE"/>
    <w:rsid w:val="2E423187"/>
    <w:rsid w:val="2E493EAA"/>
    <w:rsid w:val="2E4A5917"/>
    <w:rsid w:val="2E56250D"/>
    <w:rsid w:val="2E69410E"/>
    <w:rsid w:val="2E6F4729"/>
    <w:rsid w:val="2E7B3D22"/>
    <w:rsid w:val="2E804219"/>
    <w:rsid w:val="2E92337C"/>
    <w:rsid w:val="2EA14CE1"/>
    <w:rsid w:val="2EAA1985"/>
    <w:rsid w:val="2EAB5405"/>
    <w:rsid w:val="2EBC4A66"/>
    <w:rsid w:val="2ECC173B"/>
    <w:rsid w:val="2EF835C5"/>
    <w:rsid w:val="2F083808"/>
    <w:rsid w:val="2F0E4B96"/>
    <w:rsid w:val="2F261EE0"/>
    <w:rsid w:val="2F2D7712"/>
    <w:rsid w:val="2F3F11F4"/>
    <w:rsid w:val="2F462CD4"/>
    <w:rsid w:val="2F5B2D27"/>
    <w:rsid w:val="2F690F16"/>
    <w:rsid w:val="2F7274AC"/>
    <w:rsid w:val="2F7C17A3"/>
    <w:rsid w:val="2F854E58"/>
    <w:rsid w:val="2F875074"/>
    <w:rsid w:val="2F9C03F4"/>
    <w:rsid w:val="2FA01C92"/>
    <w:rsid w:val="2FA75F07"/>
    <w:rsid w:val="2FB25D84"/>
    <w:rsid w:val="2FBB4D1E"/>
    <w:rsid w:val="2FD164FD"/>
    <w:rsid w:val="2FD74A29"/>
    <w:rsid w:val="2FE81770"/>
    <w:rsid w:val="2FEA17B5"/>
    <w:rsid w:val="2FF67B04"/>
    <w:rsid w:val="2FFB336C"/>
    <w:rsid w:val="30112B90"/>
    <w:rsid w:val="301B3EFA"/>
    <w:rsid w:val="3040400B"/>
    <w:rsid w:val="304F0384"/>
    <w:rsid w:val="30647164"/>
    <w:rsid w:val="306757DA"/>
    <w:rsid w:val="30683C8B"/>
    <w:rsid w:val="3069477A"/>
    <w:rsid w:val="306C426A"/>
    <w:rsid w:val="307A1EED"/>
    <w:rsid w:val="3087453B"/>
    <w:rsid w:val="309722F8"/>
    <w:rsid w:val="30A13F14"/>
    <w:rsid w:val="30AB6A07"/>
    <w:rsid w:val="30B47505"/>
    <w:rsid w:val="30C40721"/>
    <w:rsid w:val="30C60647"/>
    <w:rsid w:val="30D61949"/>
    <w:rsid w:val="30E958BB"/>
    <w:rsid w:val="30F009F7"/>
    <w:rsid w:val="31126BC0"/>
    <w:rsid w:val="311741D6"/>
    <w:rsid w:val="311E37B6"/>
    <w:rsid w:val="312D1C4B"/>
    <w:rsid w:val="31330BF0"/>
    <w:rsid w:val="31380183"/>
    <w:rsid w:val="313B2B35"/>
    <w:rsid w:val="31460A25"/>
    <w:rsid w:val="314B20D2"/>
    <w:rsid w:val="314D409C"/>
    <w:rsid w:val="314E7818"/>
    <w:rsid w:val="3150593A"/>
    <w:rsid w:val="315076E8"/>
    <w:rsid w:val="31666F0B"/>
    <w:rsid w:val="3168258D"/>
    <w:rsid w:val="31741628"/>
    <w:rsid w:val="317A3CA1"/>
    <w:rsid w:val="31927D00"/>
    <w:rsid w:val="31A3329E"/>
    <w:rsid w:val="31A83080"/>
    <w:rsid w:val="31CE2C88"/>
    <w:rsid w:val="31CE4E13"/>
    <w:rsid w:val="31CF2D03"/>
    <w:rsid w:val="31ED3189"/>
    <w:rsid w:val="3203086F"/>
    <w:rsid w:val="321044AA"/>
    <w:rsid w:val="32195685"/>
    <w:rsid w:val="32326DEE"/>
    <w:rsid w:val="324059AE"/>
    <w:rsid w:val="324A05DB"/>
    <w:rsid w:val="326A6587"/>
    <w:rsid w:val="328C29A2"/>
    <w:rsid w:val="32AB107A"/>
    <w:rsid w:val="32B048E2"/>
    <w:rsid w:val="32B055B5"/>
    <w:rsid w:val="32B51490"/>
    <w:rsid w:val="32C51A10"/>
    <w:rsid w:val="32D56AA1"/>
    <w:rsid w:val="32D61E6F"/>
    <w:rsid w:val="32D76426"/>
    <w:rsid w:val="32E07130"/>
    <w:rsid w:val="32E14A9C"/>
    <w:rsid w:val="330864CC"/>
    <w:rsid w:val="33114C55"/>
    <w:rsid w:val="33120F47"/>
    <w:rsid w:val="33152B51"/>
    <w:rsid w:val="332D5F33"/>
    <w:rsid w:val="333A23FE"/>
    <w:rsid w:val="333F5C66"/>
    <w:rsid w:val="3346571B"/>
    <w:rsid w:val="33661445"/>
    <w:rsid w:val="33743B62"/>
    <w:rsid w:val="3374593B"/>
    <w:rsid w:val="33813B89"/>
    <w:rsid w:val="338673F1"/>
    <w:rsid w:val="338813BB"/>
    <w:rsid w:val="339A10EE"/>
    <w:rsid w:val="33AD2BD0"/>
    <w:rsid w:val="33C57F19"/>
    <w:rsid w:val="33D15402"/>
    <w:rsid w:val="33DC5263"/>
    <w:rsid w:val="33E9153B"/>
    <w:rsid w:val="33ED5110"/>
    <w:rsid w:val="340D66A7"/>
    <w:rsid w:val="341749F0"/>
    <w:rsid w:val="34190265"/>
    <w:rsid w:val="34545741"/>
    <w:rsid w:val="345C45F8"/>
    <w:rsid w:val="346C65E7"/>
    <w:rsid w:val="346F4329"/>
    <w:rsid w:val="34757E0C"/>
    <w:rsid w:val="34784F8C"/>
    <w:rsid w:val="347E3F9F"/>
    <w:rsid w:val="348576A9"/>
    <w:rsid w:val="34880F47"/>
    <w:rsid w:val="34884EB2"/>
    <w:rsid w:val="349618B6"/>
    <w:rsid w:val="34A548B3"/>
    <w:rsid w:val="34C233E4"/>
    <w:rsid w:val="34CE1D53"/>
    <w:rsid w:val="35090AE5"/>
    <w:rsid w:val="35523A2F"/>
    <w:rsid w:val="355C411D"/>
    <w:rsid w:val="356674DA"/>
    <w:rsid w:val="3579545F"/>
    <w:rsid w:val="358D0F0B"/>
    <w:rsid w:val="359A3628"/>
    <w:rsid w:val="35A95619"/>
    <w:rsid w:val="35AC2859"/>
    <w:rsid w:val="35C3492C"/>
    <w:rsid w:val="35C6441D"/>
    <w:rsid w:val="35CB1A33"/>
    <w:rsid w:val="35D73F34"/>
    <w:rsid w:val="35D813B6"/>
    <w:rsid w:val="35DC59EE"/>
    <w:rsid w:val="35E30B2B"/>
    <w:rsid w:val="35E6061B"/>
    <w:rsid w:val="35F44AE6"/>
    <w:rsid w:val="35FF0B2E"/>
    <w:rsid w:val="360311CD"/>
    <w:rsid w:val="363059C6"/>
    <w:rsid w:val="36315D3A"/>
    <w:rsid w:val="36484E32"/>
    <w:rsid w:val="36533F02"/>
    <w:rsid w:val="36625EF1"/>
    <w:rsid w:val="366C6D72"/>
    <w:rsid w:val="366F6FD4"/>
    <w:rsid w:val="3685707A"/>
    <w:rsid w:val="36873BAC"/>
    <w:rsid w:val="369B19D6"/>
    <w:rsid w:val="36B85B13"/>
    <w:rsid w:val="36BD312A"/>
    <w:rsid w:val="36C2145E"/>
    <w:rsid w:val="36C721FA"/>
    <w:rsid w:val="36D3294D"/>
    <w:rsid w:val="36D6068F"/>
    <w:rsid w:val="36F40B16"/>
    <w:rsid w:val="370945C1"/>
    <w:rsid w:val="37133692"/>
    <w:rsid w:val="372907BF"/>
    <w:rsid w:val="373034CF"/>
    <w:rsid w:val="37373290"/>
    <w:rsid w:val="373F6235"/>
    <w:rsid w:val="37411FAD"/>
    <w:rsid w:val="37461371"/>
    <w:rsid w:val="375A4E1C"/>
    <w:rsid w:val="3766110B"/>
    <w:rsid w:val="378E4AC6"/>
    <w:rsid w:val="37977E1F"/>
    <w:rsid w:val="379F6CD3"/>
    <w:rsid w:val="37BE184F"/>
    <w:rsid w:val="37CE1367"/>
    <w:rsid w:val="37DE3D29"/>
    <w:rsid w:val="37E312B6"/>
    <w:rsid w:val="37E64F1C"/>
    <w:rsid w:val="37F232A7"/>
    <w:rsid w:val="37F94635"/>
    <w:rsid w:val="380D6333"/>
    <w:rsid w:val="383B0AE5"/>
    <w:rsid w:val="384B29B7"/>
    <w:rsid w:val="384F24A7"/>
    <w:rsid w:val="38523D46"/>
    <w:rsid w:val="385B3839"/>
    <w:rsid w:val="386A5533"/>
    <w:rsid w:val="387C21A0"/>
    <w:rsid w:val="388163D9"/>
    <w:rsid w:val="38916EA3"/>
    <w:rsid w:val="38A5656B"/>
    <w:rsid w:val="38B844F1"/>
    <w:rsid w:val="38BE13DB"/>
    <w:rsid w:val="38C74734"/>
    <w:rsid w:val="38D94467"/>
    <w:rsid w:val="38F02F86"/>
    <w:rsid w:val="38F65B60"/>
    <w:rsid w:val="38FA68B7"/>
    <w:rsid w:val="39243934"/>
    <w:rsid w:val="392B1BA6"/>
    <w:rsid w:val="393D2C48"/>
    <w:rsid w:val="394C69E7"/>
    <w:rsid w:val="39513FFD"/>
    <w:rsid w:val="39536744"/>
    <w:rsid w:val="39627FB8"/>
    <w:rsid w:val="39710416"/>
    <w:rsid w:val="397B43CA"/>
    <w:rsid w:val="39807DF0"/>
    <w:rsid w:val="39810D86"/>
    <w:rsid w:val="39875C71"/>
    <w:rsid w:val="39876E9A"/>
    <w:rsid w:val="39882EB5"/>
    <w:rsid w:val="39AC1095"/>
    <w:rsid w:val="39AD4FFB"/>
    <w:rsid w:val="39B822CE"/>
    <w:rsid w:val="39C5123A"/>
    <w:rsid w:val="39CE564E"/>
    <w:rsid w:val="39D1586F"/>
    <w:rsid w:val="39D4655F"/>
    <w:rsid w:val="39DA3FF3"/>
    <w:rsid w:val="39DF3CFF"/>
    <w:rsid w:val="39F01A68"/>
    <w:rsid w:val="39F576BC"/>
    <w:rsid w:val="39FF372A"/>
    <w:rsid w:val="3A083E05"/>
    <w:rsid w:val="3A10210A"/>
    <w:rsid w:val="3A3326BE"/>
    <w:rsid w:val="3A3E0E91"/>
    <w:rsid w:val="3A5A625F"/>
    <w:rsid w:val="3A804AF6"/>
    <w:rsid w:val="3A834553"/>
    <w:rsid w:val="3A880C39"/>
    <w:rsid w:val="3A9E3272"/>
    <w:rsid w:val="3AA43493"/>
    <w:rsid w:val="3AB72586"/>
    <w:rsid w:val="3ACC4283"/>
    <w:rsid w:val="3ACD1DA9"/>
    <w:rsid w:val="3AD13D0F"/>
    <w:rsid w:val="3AD43180"/>
    <w:rsid w:val="3B0161AB"/>
    <w:rsid w:val="3B052A0B"/>
    <w:rsid w:val="3B1D5124"/>
    <w:rsid w:val="3B1F386E"/>
    <w:rsid w:val="3B2257C7"/>
    <w:rsid w:val="3B26637C"/>
    <w:rsid w:val="3B2D16C2"/>
    <w:rsid w:val="3B361FCE"/>
    <w:rsid w:val="3B4357C5"/>
    <w:rsid w:val="3B47646C"/>
    <w:rsid w:val="3B497682"/>
    <w:rsid w:val="3B6D65E5"/>
    <w:rsid w:val="3B7F60C6"/>
    <w:rsid w:val="3B914606"/>
    <w:rsid w:val="3B9823B7"/>
    <w:rsid w:val="3BA6564D"/>
    <w:rsid w:val="3BAB3E99"/>
    <w:rsid w:val="3BBB7E54"/>
    <w:rsid w:val="3BCC2061"/>
    <w:rsid w:val="3BE20512"/>
    <w:rsid w:val="3BE855C3"/>
    <w:rsid w:val="3BEC775E"/>
    <w:rsid w:val="3BF70E8C"/>
    <w:rsid w:val="3BF717DB"/>
    <w:rsid w:val="3BFE66BE"/>
    <w:rsid w:val="3C1A340A"/>
    <w:rsid w:val="3C215FDB"/>
    <w:rsid w:val="3C3C2D43"/>
    <w:rsid w:val="3C425978"/>
    <w:rsid w:val="3C466BE7"/>
    <w:rsid w:val="3C4F6F1A"/>
    <w:rsid w:val="3C522566"/>
    <w:rsid w:val="3C597D99"/>
    <w:rsid w:val="3C5E4BE2"/>
    <w:rsid w:val="3C6335E5"/>
    <w:rsid w:val="3C6C0A32"/>
    <w:rsid w:val="3C6D114E"/>
    <w:rsid w:val="3C77021F"/>
    <w:rsid w:val="3C9012E0"/>
    <w:rsid w:val="3C970F08"/>
    <w:rsid w:val="3CAD512E"/>
    <w:rsid w:val="3CB5711D"/>
    <w:rsid w:val="3CC35212"/>
    <w:rsid w:val="3CD63E8A"/>
    <w:rsid w:val="3CE21B3C"/>
    <w:rsid w:val="3CE80B8F"/>
    <w:rsid w:val="3CFE417A"/>
    <w:rsid w:val="3D0A1093"/>
    <w:rsid w:val="3D370CAC"/>
    <w:rsid w:val="3D4E45CD"/>
    <w:rsid w:val="3D650B74"/>
    <w:rsid w:val="3D681122"/>
    <w:rsid w:val="3D6C3AFB"/>
    <w:rsid w:val="3D801355"/>
    <w:rsid w:val="3D8F3346"/>
    <w:rsid w:val="3DA60DBB"/>
    <w:rsid w:val="3DAB16AA"/>
    <w:rsid w:val="3DC76F84"/>
    <w:rsid w:val="3DCB54D0"/>
    <w:rsid w:val="3DCC0ABC"/>
    <w:rsid w:val="3DD376D7"/>
    <w:rsid w:val="3DDA0A65"/>
    <w:rsid w:val="3DE418E4"/>
    <w:rsid w:val="3DE73182"/>
    <w:rsid w:val="3DF630B1"/>
    <w:rsid w:val="3E0013C5"/>
    <w:rsid w:val="3E015FF2"/>
    <w:rsid w:val="3E027FBC"/>
    <w:rsid w:val="3E0F2BE0"/>
    <w:rsid w:val="3E1321C9"/>
    <w:rsid w:val="3E155F41"/>
    <w:rsid w:val="3E1A5306"/>
    <w:rsid w:val="3E2423B4"/>
    <w:rsid w:val="3E2F2D45"/>
    <w:rsid w:val="3E4405D4"/>
    <w:rsid w:val="3E4427A6"/>
    <w:rsid w:val="3E4C6308"/>
    <w:rsid w:val="3E4D7B0E"/>
    <w:rsid w:val="3E4E4FAF"/>
    <w:rsid w:val="3E5F234B"/>
    <w:rsid w:val="3E7802D0"/>
    <w:rsid w:val="3E88226F"/>
    <w:rsid w:val="3E952BDE"/>
    <w:rsid w:val="3E9914B4"/>
    <w:rsid w:val="3EAA48DB"/>
    <w:rsid w:val="3EAF3CA0"/>
    <w:rsid w:val="3EB5502E"/>
    <w:rsid w:val="3EBA0082"/>
    <w:rsid w:val="3EC314F9"/>
    <w:rsid w:val="3EC82FB3"/>
    <w:rsid w:val="3ED43706"/>
    <w:rsid w:val="3ED96F6F"/>
    <w:rsid w:val="3EE53B65"/>
    <w:rsid w:val="3EFC1D68"/>
    <w:rsid w:val="3F035E59"/>
    <w:rsid w:val="3F0E4DDB"/>
    <w:rsid w:val="3F1C5CDE"/>
    <w:rsid w:val="3F1D1D3F"/>
    <w:rsid w:val="3F204B9E"/>
    <w:rsid w:val="3F2301EA"/>
    <w:rsid w:val="3F3152BE"/>
    <w:rsid w:val="3F32099D"/>
    <w:rsid w:val="3F321ED1"/>
    <w:rsid w:val="3F3E152D"/>
    <w:rsid w:val="3F4D1663"/>
    <w:rsid w:val="3F4E1EA5"/>
    <w:rsid w:val="3F564F92"/>
    <w:rsid w:val="3F5B7984"/>
    <w:rsid w:val="3F8472EA"/>
    <w:rsid w:val="3F85730F"/>
    <w:rsid w:val="3F890995"/>
    <w:rsid w:val="3F8A3F56"/>
    <w:rsid w:val="3F984734"/>
    <w:rsid w:val="3F9C2AE6"/>
    <w:rsid w:val="3FD57736"/>
    <w:rsid w:val="3FF1653A"/>
    <w:rsid w:val="3FFB2F15"/>
    <w:rsid w:val="400B3158"/>
    <w:rsid w:val="40181D19"/>
    <w:rsid w:val="401A28D7"/>
    <w:rsid w:val="40273D0A"/>
    <w:rsid w:val="40337095"/>
    <w:rsid w:val="40342640"/>
    <w:rsid w:val="404448BC"/>
    <w:rsid w:val="404B3E2B"/>
    <w:rsid w:val="406F6C53"/>
    <w:rsid w:val="407056B1"/>
    <w:rsid w:val="408B24EB"/>
    <w:rsid w:val="40925627"/>
    <w:rsid w:val="409316FF"/>
    <w:rsid w:val="40B51316"/>
    <w:rsid w:val="40BC6B48"/>
    <w:rsid w:val="40C03865"/>
    <w:rsid w:val="40CB6D8B"/>
    <w:rsid w:val="40D07EFD"/>
    <w:rsid w:val="40E02604"/>
    <w:rsid w:val="40E045E4"/>
    <w:rsid w:val="40EF4827"/>
    <w:rsid w:val="40F64B28"/>
    <w:rsid w:val="40FC6F44"/>
    <w:rsid w:val="4100428C"/>
    <w:rsid w:val="410A78B3"/>
    <w:rsid w:val="410D4CAE"/>
    <w:rsid w:val="41210759"/>
    <w:rsid w:val="41250249"/>
    <w:rsid w:val="41390199"/>
    <w:rsid w:val="41392DB0"/>
    <w:rsid w:val="41497192"/>
    <w:rsid w:val="414F176A"/>
    <w:rsid w:val="414F52C6"/>
    <w:rsid w:val="41614FF9"/>
    <w:rsid w:val="41636FC4"/>
    <w:rsid w:val="41751D71"/>
    <w:rsid w:val="417D3132"/>
    <w:rsid w:val="4185518C"/>
    <w:rsid w:val="418B30DB"/>
    <w:rsid w:val="419034DB"/>
    <w:rsid w:val="419108C3"/>
    <w:rsid w:val="41970A1B"/>
    <w:rsid w:val="41BB6E00"/>
    <w:rsid w:val="41C432D7"/>
    <w:rsid w:val="41CA4AD8"/>
    <w:rsid w:val="41D72E82"/>
    <w:rsid w:val="41E01409"/>
    <w:rsid w:val="41EA3241"/>
    <w:rsid w:val="42042555"/>
    <w:rsid w:val="420D1500"/>
    <w:rsid w:val="42114730"/>
    <w:rsid w:val="42132768"/>
    <w:rsid w:val="422152D1"/>
    <w:rsid w:val="42277FF1"/>
    <w:rsid w:val="423C1CEE"/>
    <w:rsid w:val="423F0CF1"/>
    <w:rsid w:val="42402E61"/>
    <w:rsid w:val="42417305"/>
    <w:rsid w:val="4246491B"/>
    <w:rsid w:val="425F3C2F"/>
    <w:rsid w:val="42755FF8"/>
    <w:rsid w:val="429D6505"/>
    <w:rsid w:val="42A76FF0"/>
    <w:rsid w:val="42A82272"/>
    <w:rsid w:val="42B42D9C"/>
    <w:rsid w:val="42B460BC"/>
    <w:rsid w:val="42E922DF"/>
    <w:rsid w:val="430370A3"/>
    <w:rsid w:val="43213FD4"/>
    <w:rsid w:val="432377D0"/>
    <w:rsid w:val="43430E5B"/>
    <w:rsid w:val="43616256"/>
    <w:rsid w:val="4367297C"/>
    <w:rsid w:val="436B33F0"/>
    <w:rsid w:val="43751C1B"/>
    <w:rsid w:val="43836E94"/>
    <w:rsid w:val="438576C5"/>
    <w:rsid w:val="4391606A"/>
    <w:rsid w:val="43A96FFE"/>
    <w:rsid w:val="43AC0902"/>
    <w:rsid w:val="43AC2EA4"/>
    <w:rsid w:val="43AD4526"/>
    <w:rsid w:val="43B238BA"/>
    <w:rsid w:val="43B74FED"/>
    <w:rsid w:val="43BF2BD7"/>
    <w:rsid w:val="43CF0940"/>
    <w:rsid w:val="43D1775C"/>
    <w:rsid w:val="43DB43C9"/>
    <w:rsid w:val="43E02B4D"/>
    <w:rsid w:val="43F348E7"/>
    <w:rsid w:val="43FD6D7C"/>
    <w:rsid w:val="44017717"/>
    <w:rsid w:val="440342B2"/>
    <w:rsid w:val="44226915"/>
    <w:rsid w:val="442A095D"/>
    <w:rsid w:val="442B2EFA"/>
    <w:rsid w:val="443C3C76"/>
    <w:rsid w:val="443F1BB4"/>
    <w:rsid w:val="444924A1"/>
    <w:rsid w:val="446077EA"/>
    <w:rsid w:val="44775260"/>
    <w:rsid w:val="44906321"/>
    <w:rsid w:val="44935E12"/>
    <w:rsid w:val="449C08BC"/>
    <w:rsid w:val="44A26055"/>
    <w:rsid w:val="44A45929"/>
    <w:rsid w:val="44BA7B7C"/>
    <w:rsid w:val="44C25999"/>
    <w:rsid w:val="44EA6EF2"/>
    <w:rsid w:val="44EE4DF6"/>
    <w:rsid w:val="44F13BA3"/>
    <w:rsid w:val="44FD328B"/>
    <w:rsid w:val="450D7972"/>
    <w:rsid w:val="45183FF4"/>
    <w:rsid w:val="45267521"/>
    <w:rsid w:val="452E3D53"/>
    <w:rsid w:val="45343151"/>
    <w:rsid w:val="45356EC9"/>
    <w:rsid w:val="45611A6C"/>
    <w:rsid w:val="4561381A"/>
    <w:rsid w:val="45662DD4"/>
    <w:rsid w:val="456B7F76"/>
    <w:rsid w:val="45A46CF7"/>
    <w:rsid w:val="45AC4B4A"/>
    <w:rsid w:val="45C54D12"/>
    <w:rsid w:val="45CA5863"/>
    <w:rsid w:val="45D76342"/>
    <w:rsid w:val="45D845F5"/>
    <w:rsid w:val="45D95AA6"/>
    <w:rsid w:val="45DD45F2"/>
    <w:rsid w:val="45DE4E6B"/>
    <w:rsid w:val="45E32481"/>
    <w:rsid w:val="45EC7588"/>
    <w:rsid w:val="45F4468E"/>
    <w:rsid w:val="46094BF6"/>
    <w:rsid w:val="461D3BE5"/>
    <w:rsid w:val="462555FD"/>
    <w:rsid w:val="46521DB4"/>
    <w:rsid w:val="468A0B4E"/>
    <w:rsid w:val="469E0050"/>
    <w:rsid w:val="46A3757E"/>
    <w:rsid w:val="46E110B6"/>
    <w:rsid w:val="46F00C2F"/>
    <w:rsid w:val="46F5246C"/>
    <w:rsid w:val="46FA33DF"/>
    <w:rsid w:val="47022D01"/>
    <w:rsid w:val="471A6034"/>
    <w:rsid w:val="471F1BDF"/>
    <w:rsid w:val="47290471"/>
    <w:rsid w:val="472B386C"/>
    <w:rsid w:val="4743767B"/>
    <w:rsid w:val="474B6530"/>
    <w:rsid w:val="47555600"/>
    <w:rsid w:val="476F376C"/>
    <w:rsid w:val="476F3DAC"/>
    <w:rsid w:val="477261B2"/>
    <w:rsid w:val="477A6E15"/>
    <w:rsid w:val="4783348E"/>
    <w:rsid w:val="478923C1"/>
    <w:rsid w:val="478B5513"/>
    <w:rsid w:val="479B74B7"/>
    <w:rsid w:val="47AE6CFA"/>
    <w:rsid w:val="47B95B8F"/>
    <w:rsid w:val="47BC4511"/>
    <w:rsid w:val="47BE15DF"/>
    <w:rsid w:val="47C54534"/>
    <w:rsid w:val="47C6205A"/>
    <w:rsid w:val="47CB1247"/>
    <w:rsid w:val="47EE2D4C"/>
    <w:rsid w:val="47F01920"/>
    <w:rsid w:val="47F76754"/>
    <w:rsid w:val="480D1A37"/>
    <w:rsid w:val="48146EE6"/>
    <w:rsid w:val="481E4D64"/>
    <w:rsid w:val="483B3270"/>
    <w:rsid w:val="48474F49"/>
    <w:rsid w:val="484A67E7"/>
    <w:rsid w:val="484D7F61"/>
    <w:rsid w:val="4858138A"/>
    <w:rsid w:val="485B6C46"/>
    <w:rsid w:val="486C2C02"/>
    <w:rsid w:val="48877A3B"/>
    <w:rsid w:val="48914416"/>
    <w:rsid w:val="48967C7F"/>
    <w:rsid w:val="489D65CF"/>
    <w:rsid w:val="48A71E8C"/>
    <w:rsid w:val="48B170A9"/>
    <w:rsid w:val="48C31442"/>
    <w:rsid w:val="48CE566A"/>
    <w:rsid w:val="48D847FF"/>
    <w:rsid w:val="48DA5DBD"/>
    <w:rsid w:val="48FC3F85"/>
    <w:rsid w:val="49063173"/>
    <w:rsid w:val="492732D3"/>
    <w:rsid w:val="492E435B"/>
    <w:rsid w:val="49331971"/>
    <w:rsid w:val="493543B6"/>
    <w:rsid w:val="493D5AC5"/>
    <w:rsid w:val="494374EC"/>
    <w:rsid w:val="4951662B"/>
    <w:rsid w:val="495A6EFE"/>
    <w:rsid w:val="498D7495"/>
    <w:rsid w:val="49A5461D"/>
    <w:rsid w:val="49B75708"/>
    <w:rsid w:val="49D51676"/>
    <w:rsid w:val="49DF11B1"/>
    <w:rsid w:val="49E8275C"/>
    <w:rsid w:val="49FE1F7F"/>
    <w:rsid w:val="4A0D21C2"/>
    <w:rsid w:val="4A11580F"/>
    <w:rsid w:val="4A161077"/>
    <w:rsid w:val="4A1A3C81"/>
    <w:rsid w:val="4A1B48DF"/>
    <w:rsid w:val="4A1E617D"/>
    <w:rsid w:val="4A205A52"/>
    <w:rsid w:val="4A2A2D74"/>
    <w:rsid w:val="4A2C2648"/>
    <w:rsid w:val="4A334689"/>
    <w:rsid w:val="4A3634C7"/>
    <w:rsid w:val="4A436FD8"/>
    <w:rsid w:val="4A437992"/>
    <w:rsid w:val="4A4554B8"/>
    <w:rsid w:val="4A525E27"/>
    <w:rsid w:val="4A812BDB"/>
    <w:rsid w:val="4A965D14"/>
    <w:rsid w:val="4A9D761E"/>
    <w:rsid w:val="4AA1121C"/>
    <w:rsid w:val="4AA448D5"/>
    <w:rsid w:val="4AB83EDC"/>
    <w:rsid w:val="4ABB423C"/>
    <w:rsid w:val="4ABC2573"/>
    <w:rsid w:val="4AC67CA7"/>
    <w:rsid w:val="4AC81E24"/>
    <w:rsid w:val="4ACA6647"/>
    <w:rsid w:val="4AD81CB9"/>
    <w:rsid w:val="4ADA5FBE"/>
    <w:rsid w:val="4ADD1B95"/>
    <w:rsid w:val="4AF07B1A"/>
    <w:rsid w:val="4AF60EA8"/>
    <w:rsid w:val="4B044001"/>
    <w:rsid w:val="4B094738"/>
    <w:rsid w:val="4B0C4228"/>
    <w:rsid w:val="4B2652EA"/>
    <w:rsid w:val="4B3612A5"/>
    <w:rsid w:val="4B3809A2"/>
    <w:rsid w:val="4B3C2D5F"/>
    <w:rsid w:val="4B430FED"/>
    <w:rsid w:val="4B5351A5"/>
    <w:rsid w:val="4B5C6F5D"/>
    <w:rsid w:val="4B5D6832"/>
    <w:rsid w:val="4B6127C6"/>
    <w:rsid w:val="4B6605D2"/>
    <w:rsid w:val="4B6E6C91"/>
    <w:rsid w:val="4B7D0C82"/>
    <w:rsid w:val="4B871B00"/>
    <w:rsid w:val="4B991F60"/>
    <w:rsid w:val="4B9D312E"/>
    <w:rsid w:val="4BA12BC2"/>
    <w:rsid w:val="4BB23021"/>
    <w:rsid w:val="4BBA0128"/>
    <w:rsid w:val="4BDC1E4C"/>
    <w:rsid w:val="4BE0402F"/>
    <w:rsid w:val="4BEA168B"/>
    <w:rsid w:val="4BEB0A94"/>
    <w:rsid w:val="4C001FDF"/>
    <w:rsid w:val="4C0415A2"/>
    <w:rsid w:val="4C0575F5"/>
    <w:rsid w:val="4C0B2731"/>
    <w:rsid w:val="4C0D1AB5"/>
    <w:rsid w:val="4C196BFC"/>
    <w:rsid w:val="4C343813"/>
    <w:rsid w:val="4C437770"/>
    <w:rsid w:val="4C4F261E"/>
    <w:rsid w:val="4C516AAB"/>
    <w:rsid w:val="4C6A4FC5"/>
    <w:rsid w:val="4C721A7A"/>
    <w:rsid w:val="4C85269D"/>
    <w:rsid w:val="4C8A7AFA"/>
    <w:rsid w:val="4C8C4684"/>
    <w:rsid w:val="4C8F6EBF"/>
    <w:rsid w:val="4C935807"/>
    <w:rsid w:val="4C9811FB"/>
    <w:rsid w:val="4CA26BF2"/>
    <w:rsid w:val="4CAF7561"/>
    <w:rsid w:val="4CB33E40"/>
    <w:rsid w:val="4CCD7C22"/>
    <w:rsid w:val="4CE445FF"/>
    <w:rsid w:val="4CE76CFB"/>
    <w:rsid w:val="4CFA6A2E"/>
    <w:rsid w:val="4D0258E3"/>
    <w:rsid w:val="4D0915FD"/>
    <w:rsid w:val="4D1B0752"/>
    <w:rsid w:val="4D1B3D5A"/>
    <w:rsid w:val="4D453646"/>
    <w:rsid w:val="4D4B304A"/>
    <w:rsid w:val="4D4C3002"/>
    <w:rsid w:val="4D534390"/>
    <w:rsid w:val="4D64659D"/>
    <w:rsid w:val="4DAE15C6"/>
    <w:rsid w:val="4DB842AB"/>
    <w:rsid w:val="4DC112FA"/>
    <w:rsid w:val="4DD54DA5"/>
    <w:rsid w:val="4E037B64"/>
    <w:rsid w:val="4E2249C2"/>
    <w:rsid w:val="4E2251AB"/>
    <w:rsid w:val="4E3535A9"/>
    <w:rsid w:val="4E5D193F"/>
    <w:rsid w:val="4E676345"/>
    <w:rsid w:val="4EA521BB"/>
    <w:rsid w:val="4EB33DE5"/>
    <w:rsid w:val="4EB4011F"/>
    <w:rsid w:val="4EDA0334"/>
    <w:rsid w:val="4EDB288F"/>
    <w:rsid w:val="4EE600C6"/>
    <w:rsid w:val="4F1D2EA8"/>
    <w:rsid w:val="4F2558B8"/>
    <w:rsid w:val="4F2566D9"/>
    <w:rsid w:val="4F36784B"/>
    <w:rsid w:val="4F3B332E"/>
    <w:rsid w:val="4F732AC8"/>
    <w:rsid w:val="4FA203DC"/>
    <w:rsid w:val="4FA669F9"/>
    <w:rsid w:val="4FBA06F6"/>
    <w:rsid w:val="4FC9093A"/>
    <w:rsid w:val="4FCB6460"/>
    <w:rsid w:val="4FE44A8B"/>
    <w:rsid w:val="4FE512C2"/>
    <w:rsid w:val="500A0243"/>
    <w:rsid w:val="500D4CCA"/>
    <w:rsid w:val="501E2A33"/>
    <w:rsid w:val="502D0EC8"/>
    <w:rsid w:val="503B5693"/>
    <w:rsid w:val="503C735D"/>
    <w:rsid w:val="503F0BFC"/>
    <w:rsid w:val="50493828"/>
    <w:rsid w:val="50504BB7"/>
    <w:rsid w:val="50586502"/>
    <w:rsid w:val="505C753F"/>
    <w:rsid w:val="505F4DFA"/>
    <w:rsid w:val="507E34D2"/>
    <w:rsid w:val="508A00C9"/>
    <w:rsid w:val="509D76D8"/>
    <w:rsid w:val="50A13664"/>
    <w:rsid w:val="50A3118B"/>
    <w:rsid w:val="50A86814"/>
    <w:rsid w:val="50AC6291"/>
    <w:rsid w:val="50B30CE1"/>
    <w:rsid w:val="50BC224C"/>
    <w:rsid w:val="50C730CB"/>
    <w:rsid w:val="50CA57BD"/>
    <w:rsid w:val="50D17AA6"/>
    <w:rsid w:val="50D94BAC"/>
    <w:rsid w:val="50F12E70"/>
    <w:rsid w:val="510E1176"/>
    <w:rsid w:val="51145BE4"/>
    <w:rsid w:val="511B1AAE"/>
    <w:rsid w:val="512322CB"/>
    <w:rsid w:val="514E7348"/>
    <w:rsid w:val="516528E4"/>
    <w:rsid w:val="51705511"/>
    <w:rsid w:val="51744836"/>
    <w:rsid w:val="517464A8"/>
    <w:rsid w:val="517A638F"/>
    <w:rsid w:val="517F39A6"/>
    <w:rsid w:val="51917235"/>
    <w:rsid w:val="51944A00"/>
    <w:rsid w:val="51AA231E"/>
    <w:rsid w:val="51B64EEE"/>
    <w:rsid w:val="51BB2504"/>
    <w:rsid w:val="51DD22DD"/>
    <w:rsid w:val="51E715D4"/>
    <w:rsid w:val="51E97071"/>
    <w:rsid w:val="52003E87"/>
    <w:rsid w:val="52045C59"/>
    <w:rsid w:val="520774F7"/>
    <w:rsid w:val="52095C3D"/>
    <w:rsid w:val="52120177"/>
    <w:rsid w:val="521A36CE"/>
    <w:rsid w:val="522F1477"/>
    <w:rsid w:val="5232507A"/>
    <w:rsid w:val="523A3FC8"/>
    <w:rsid w:val="523F4EE3"/>
    <w:rsid w:val="524B7D2C"/>
    <w:rsid w:val="525A00F9"/>
    <w:rsid w:val="5268443A"/>
    <w:rsid w:val="52884ADC"/>
    <w:rsid w:val="528A2602"/>
    <w:rsid w:val="52AF3E17"/>
    <w:rsid w:val="52B00AE6"/>
    <w:rsid w:val="52B633F7"/>
    <w:rsid w:val="52CC2556"/>
    <w:rsid w:val="52DA6EBB"/>
    <w:rsid w:val="52E403CD"/>
    <w:rsid w:val="530A729F"/>
    <w:rsid w:val="530C1269"/>
    <w:rsid w:val="5311687F"/>
    <w:rsid w:val="531322B2"/>
    <w:rsid w:val="53185E60"/>
    <w:rsid w:val="532F1E91"/>
    <w:rsid w:val="533E29AC"/>
    <w:rsid w:val="534B6B14"/>
    <w:rsid w:val="534D3B08"/>
    <w:rsid w:val="537137C2"/>
    <w:rsid w:val="53AA49AF"/>
    <w:rsid w:val="53B06098"/>
    <w:rsid w:val="53BE572C"/>
    <w:rsid w:val="53CF0F32"/>
    <w:rsid w:val="53DA4EC3"/>
    <w:rsid w:val="53E53868"/>
    <w:rsid w:val="53E81A47"/>
    <w:rsid w:val="53EF41E0"/>
    <w:rsid w:val="53F1045F"/>
    <w:rsid w:val="53F14B05"/>
    <w:rsid w:val="53F31701"/>
    <w:rsid w:val="53FA37B7"/>
    <w:rsid w:val="54065CB8"/>
    <w:rsid w:val="541B2EF5"/>
    <w:rsid w:val="541D74A6"/>
    <w:rsid w:val="5422686A"/>
    <w:rsid w:val="54302D35"/>
    <w:rsid w:val="54426438"/>
    <w:rsid w:val="5463310B"/>
    <w:rsid w:val="54662BFB"/>
    <w:rsid w:val="54673036"/>
    <w:rsid w:val="546B181E"/>
    <w:rsid w:val="54766A87"/>
    <w:rsid w:val="547C241E"/>
    <w:rsid w:val="54821083"/>
    <w:rsid w:val="54886BD9"/>
    <w:rsid w:val="54890E82"/>
    <w:rsid w:val="548F7BDC"/>
    <w:rsid w:val="549E716D"/>
    <w:rsid w:val="54A94A2F"/>
    <w:rsid w:val="54B16B06"/>
    <w:rsid w:val="54BA6AA3"/>
    <w:rsid w:val="54CB0CB0"/>
    <w:rsid w:val="54D302FD"/>
    <w:rsid w:val="54EC75A4"/>
    <w:rsid w:val="5523289A"/>
    <w:rsid w:val="55346855"/>
    <w:rsid w:val="55540CA5"/>
    <w:rsid w:val="55585A39"/>
    <w:rsid w:val="55620E83"/>
    <w:rsid w:val="556F3D31"/>
    <w:rsid w:val="55712A70"/>
    <w:rsid w:val="55833339"/>
    <w:rsid w:val="558570B1"/>
    <w:rsid w:val="559C782F"/>
    <w:rsid w:val="55A537F0"/>
    <w:rsid w:val="55BB568B"/>
    <w:rsid w:val="55DD6EED"/>
    <w:rsid w:val="55E432F1"/>
    <w:rsid w:val="55E53FF3"/>
    <w:rsid w:val="55E55DA1"/>
    <w:rsid w:val="55E72F2E"/>
    <w:rsid w:val="55E87CA7"/>
    <w:rsid w:val="55FB55C5"/>
    <w:rsid w:val="560079DB"/>
    <w:rsid w:val="56020701"/>
    <w:rsid w:val="562348A0"/>
    <w:rsid w:val="5632548A"/>
    <w:rsid w:val="56372CD3"/>
    <w:rsid w:val="56431446"/>
    <w:rsid w:val="564D50C3"/>
    <w:rsid w:val="56503B63"/>
    <w:rsid w:val="56591A8F"/>
    <w:rsid w:val="566A2129"/>
    <w:rsid w:val="567710EF"/>
    <w:rsid w:val="567809C3"/>
    <w:rsid w:val="5682113A"/>
    <w:rsid w:val="56826BFA"/>
    <w:rsid w:val="5697353F"/>
    <w:rsid w:val="569C6DA8"/>
    <w:rsid w:val="569E5881"/>
    <w:rsid w:val="569F41A2"/>
    <w:rsid w:val="56B241AB"/>
    <w:rsid w:val="56B67E04"/>
    <w:rsid w:val="56C37E91"/>
    <w:rsid w:val="56C97471"/>
    <w:rsid w:val="56DF052F"/>
    <w:rsid w:val="56E1572F"/>
    <w:rsid w:val="56E35F11"/>
    <w:rsid w:val="56E46059"/>
    <w:rsid w:val="56F24C1A"/>
    <w:rsid w:val="56F40992"/>
    <w:rsid w:val="57135518"/>
    <w:rsid w:val="571406EC"/>
    <w:rsid w:val="57144B90"/>
    <w:rsid w:val="571F6125"/>
    <w:rsid w:val="572648C3"/>
    <w:rsid w:val="572E7FD3"/>
    <w:rsid w:val="57476D14"/>
    <w:rsid w:val="574865E8"/>
    <w:rsid w:val="574E2EA0"/>
    <w:rsid w:val="57527466"/>
    <w:rsid w:val="578F61FE"/>
    <w:rsid w:val="57945CD1"/>
    <w:rsid w:val="57A24C55"/>
    <w:rsid w:val="57CC14B8"/>
    <w:rsid w:val="57DD4F82"/>
    <w:rsid w:val="57EF26FD"/>
    <w:rsid w:val="57F549C2"/>
    <w:rsid w:val="57FE314A"/>
    <w:rsid w:val="580033D1"/>
    <w:rsid w:val="581A0986"/>
    <w:rsid w:val="58242BB1"/>
    <w:rsid w:val="5827444F"/>
    <w:rsid w:val="583077A8"/>
    <w:rsid w:val="585A4825"/>
    <w:rsid w:val="586302CC"/>
    <w:rsid w:val="58710340"/>
    <w:rsid w:val="587D49B7"/>
    <w:rsid w:val="587F6039"/>
    <w:rsid w:val="588F33A3"/>
    <w:rsid w:val="58916B58"/>
    <w:rsid w:val="58A62781"/>
    <w:rsid w:val="58A65CBC"/>
    <w:rsid w:val="58B37706"/>
    <w:rsid w:val="58B57CAD"/>
    <w:rsid w:val="58E660B8"/>
    <w:rsid w:val="58F152C1"/>
    <w:rsid w:val="59011144"/>
    <w:rsid w:val="59097FF9"/>
    <w:rsid w:val="591561DE"/>
    <w:rsid w:val="592B4413"/>
    <w:rsid w:val="59381A7E"/>
    <w:rsid w:val="59396B30"/>
    <w:rsid w:val="595B3068"/>
    <w:rsid w:val="595B4CF8"/>
    <w:rsid w:val="595B6AA6"/>
    <w:rsid w:val="595C281E"/>
    <w:rsid w:val="59602FDC"/>
    <w:rsid w:val="59610C2A"/>
    <w:rsid w:val="596671F9"/>
    <w:rsid w:val="59777658"/>
    <w:rsid w:val="597F7912"/>
    <w:rsid w:val="5999312B"/>
    <w:rsid w:val="599A65FE"/>
    <w:rsid w:val="59AA5338"/>
    <w:rsid w:val="59AD6558"/>
    <w:rsid w:val="59B83EF9"/>
    <w:rsid w:val="59BE2C8C"/>
    <w:rsid w:val="59C0744C"/>
    <w:rsid w:val="59D14FBA"/>
    <w:rsid w:val="59F24535"/>
    <w:rsid w:val="5A0720DB"/>
    <w:rsid w:val="5A0D11E4"/>
    <w:rsid w:val="5A0F7891"/>
    <w:rsid w:val="5A1C0A05"/>
    <w:rsid w:val="5A357463"/>
    <w:rsid w:val="5A3C31EA"/>
    <w:rsid w:val="5A47702B"/>
    <w:rsid w:val="5A692B01"/>
    <w:rsid w:val="5A736072"/>
    <w:rsid w:val="5A932270"/>
    <w:rsid w:val="5A986DA4"/>
    <w:rsid w:val="5A9B73FC"/>
    <w:rsid w:val="5AAC50E0"/>
    <w:rsid w:val="5AC266B1"/>
    <w:rsid w:val="5AC42429"/>
    <w:rsid w:val="5AC73AFC"/>
    <w:rsid w:val="5AC97A40"/>
    <w:rsid w:val="5ADC11E9"/>
    <w:rsid w:val="5AE623A0"/>
    <w:rsid w:val="5AE91E90"/>
    <w:rsid w:val="5AED1980"/>
    <w:rsid w:val="5AF820D3"/>
    <w:rsid w:val="5B01367D"/>
    <w:rsid w:val="5B0D5B7E"/>
    <w:rsid w:val="5B0F5D9A"/>
    <w:rsid w:val="5B5419FF"/>
    <w:rsid w:val="5B58257A"/>
    <w:rsid w:val="5B5B7B4D"/>
    <w:rsid w:val="5B7932F8"/>
    <w:rsid w:val="5BA723D2"/>
    <w:rsid w:val="5BAA161F"/>
    <w:rsid w:val="5BBC1DDA"/>
    <w:rsid w:val="5BCA7F13"/>
    <w:rsid w:val="5BD7618C"/>
    <w:rsid w:val="5BDB65D8"/>
    <w:rsid w:val="5BF03C12"/>
    <w:rsid w:val="5C030D2F"/>
    <w:rsid w:val="5C052CF9"/>
    <w:rsid w:val="5C0D4DDD"/>
    <w:rsid w:val="5C1512A2"/>
    <w:rsid w:val="5C237E5A"/>
    <w:rsid w:val="5C2D5383"/>
    <w:rsid w:val="5C466DB3"/>
    <w:rsid w:val="5C4B1054"/>
    <w:rsid w:val="5C545A2F"/>
    <w:rsid w:val="5C5B0B6B"/>
    <w:rsid w:val="5C5D0D87"/>
    <w:rsid w:val="5C6E6AF1"/>
    <w:rsid w:val="5C732359"/>
    <w:rsid w:val="5C777FD8"/>
    <w:rsid w:val="5C7F7828"/>
    <w:rsid w:val="5C86208C"/>
    <w:rsid w:val="5C966047"/>
    <w:rsid w:val="5CFB2D67"/>
    <w:rsid w:val="5D0A141E"/>
    <w:rsid w:val="5D100E33"/>
    <w:rsid w:val="5D163012"/>
    <w:rsid w:val="5D4166E0"/>
    <w:rsid w:val="5D461115"/>
    <w:rsid w:val="5D4A130C"/>
    <w:rsid w:val="5D4D5611"/>
    <w:rsid w:val="5D4D686E"/>
    <w:rsid w:val="5D516D71"/>
    <w:rsid w:val="5D597754"/>
    <w:rsid w:val="5D5A7075"/>
    <w:rsid w:val="5D5B1219"/>
    <w:rsid w:val="5D635F29"/>
    <w:rsid w:val="5D6D4E74"/>
    <w:rsid w:val="5D8660BC"/>
    <w:rsid w:val="5D902D5C"/>
    <w:rsid w:val="5D9541F5"/>
    <w:rsid w:val="5DA402F0"/>
    <w:rsid w:val="5DA449ED"/>
    <w:rsid w:val="5DA566C4"/>
    <w:rsid w:val="5DA86032"/>
    <w:rsid w:val="5DAD30F9"/>
    <w:rsid w:val="5DB26EB1"/>
    <w:rsid w:val="5DC9221E"/>
    <w:rsid w:val="5DCB6DD4"/>
    <w:rsid w:val="5DD15589"/>
    <w:rsid w:val="5DEC23C3"/>
    <w:rsid w:val="5DF03535"/>
    <w:rsid w:val="5DFE5C52"/>
    <w:rsid w:val="5E021BE6"/>
    <w:rsid w:val="5E174F66"/>
    <w:rsid w:val="5E1B2CA8"/>
    <w:rsid w:val="5E231B5D"/>
    <w:rsid w:val="5E287475"/>
    <w:rsid w:val="5E31427A"/>
    <w:rsid w:val="5E421FE3"/>
    <w:rsid w:val="5E4310D8"/>
    <w:rsid w:val="5E5B6EFF"/>
    <w:rsid w:val="5E6C3504"/>
    <w:rsid w:val="5E744166"/>
    <w:rsid w:val="5E7B1FC6"/>
    <w:rsid w:val="5E7E2E48"/>
    <w:rsid w:val="5E800D5D"/>
    <w:rsid w:val="5E820631"/>
    <w:rsid w:val="5E9E7EC4"/>
    <w:rsid w:val="5EA36B3E"/>
    <w:rsid w:val="5EAB2321"/>
    <w:rsid w:val="5EC62C14"/>
    <w:rsid w:val="5EC9734A"/>
    <w:rsid w:val="5ED864A3"/>
    <w:rsid w:val="5EDB41E5"/>
    <w:rsid w:val="5EE66E12"/>
    <w:rsid w:val="5EFE3AFE"/>
    <w:rsid w:val="5F096FA4"/>
    <w:rsid w:val="5F1020E1"/>
    <w:rsid w:val="5F24793A"/>
    <w:rsid w:val="5F28567D"/>
    <w:rsid w:val="5F2913F5"/>
    <w:rsid w:val="5F5F0972"/>
    <w:rsid w:val="5F661D01"/>
    <w:rsid w:val="5F6917F1"/>
    <w:rsid w:val="5F6D4949"/>
    <w:rsid w:val="5F814D8D"/>
    <w:rsid w:val="5F873BD3"/>
    <w:rsid w:val="5F8D1984"/>
    <w:rsid w:val="60002155"/>
    <w:rsid w:val="600357A2"/>
    <w:rsid w:val="600C0AFA"/>
    <w:rsid w:val="6017749F"/>
    <w:rsid w:val="604069F6"/>
    <w:rsid w:val="60634492"/>
    <w:rsid w:val="606A75CF"/>
    <w:rsid w:val="6073178A"/>
    <w:rsid w:val="60824919"/>
    <w:rsid w:val="60870181"/>
    <w:rsid w:val="60884ADA"/>
    <w:rsid w:val="608A7C71"/>
    <w:rsid w:val="608F5287"/>
    <w:rsid w:val="6098238E"/>
    <w:rsid w:val="60A54AAB"/>
    <w:rsid w:val="60B45563"/>
    <w:rsid w:val="60C04AD9"/>
    <w:rsid w:val="60D26A02"/>
    <w:rsid w:val="60DF7147"/>
    <w:rsid w:val="60F362D1"/>
    <w:rsid w:val="611436FB"/>
    <w:rsid w:val="61306A6A"/>
    <w:rsid w:val="613B4178"/>
    <w:rsid w:val="614808BC"/>
    <w:rsid w:val="614918DA"/>
    <w:rsid w:val="6159247C"/>
    <w:rsid w:val="61671D60"/>
    <w:rsid w:val="616A1F7F"/>
    <w:rsid w:val="61907509"/>
    <w:rsid w:val="619C4100"/>
    <w:rsid w:val="61AF3E33"/>
    <w:rsid w:val="61B41D43"/>
    <w:rsid w:val="61B91AA1"/>
    <w:rsid w:val="61C40F61"/>
    <w:rsid w:val="61C775DF"/>
    <w:rsid w:val="61CF0031"/>
    <w:rsid w:val="61D13262"/>
    <w:rsid w:val="61D27A4F"/>
    <w:rsid w:val="61E3588B"/>
    <w:rsid w:val="61E87831"/>
    <w:rsid w:val="62065C73"/>
    <w:rsid w:val="620677CB"/>
    <w:rsid w:val="620805C1"/>
    <w:rsid w:val="621E68C3"/>
    <w:rsid w:val="62397BA1"/>
    <w:rsid w:val="624520A2"/>
    <w:rsid w:val="62516C98"/>
    <w:rsid w:val="62540537"/>
    <w:rsid w:val="625C73EB"/>
    <w:rsid w:val="625E13B5"/>
    <w:rsid w:val="62626C2F"/>
    <w:rsid w:val="62791520"/>
    <w:rsid w:val="62A3501A"/>
    <w:rsid w:val="62D022B3"/>
    <w:rsid w:val="630C2BBF"/>
    <w:rsid w:val="6311467A"/>
    <w:rsid w:val="631777F4"/>
    <w:rsid w:val="633F4CF0"/>
    <w:rsid w:val="63533FB2"/>
    <w:rsid w:val="635E65EB"/>
    <w:rsid w:val="636D4B59"/>
    <w:rsid w:val="637D1D0F"/>
    <w:rsid w:val="63937F38"/>
    <w:rsid w:val="639808F7"/>
    <w:rsid w:val="639C03E7"/>
    <w:rsid w:val="63A70CF7"/>
    <w:rsid w:val="63C74D38"/>
    <w:rsid w:val="63D47B81"/>
    <w:rsid w:val="63DC5321"/>
    <w:rsid w:val="63DD630A"/>
    <w:rsid w:val="63E53870"/>
    <w:rsid w:val="640A26D6"/>
    <w:rsid w:val="64110463"/>
    <w:rsid w:val="64236413"/>
    <w:rsid w:val="644251DF"/>
    <w:rsid w:val="6449399F"/>
    <w:rsid w:val="64502F80"/>
    <w:rsid w:val="645B611A"/>
    <w:rsid w:val="64785C89"/>
    <w:rsid w:val="648669A1"/>
    <w:rsid w:val="64DA50F8"/>
    <w:rsid w:val="65044496"/>
    <w:rsid w:val="65242442"/>
    <w:rsid w:val="65384140"/>
    <w:rsid w:val="655645C6"/>
    <w:rsid w:val="6557687A"/>
    <w:rsid w:val="65971D5F"/>
    <w:rsid w:val="65995AEE"/>
    <w:rsid w:val="659A2704"/>
    <w:rsid w:val="65B841E1"/>
    <w:rsid w:val="65C551EB"/>
    <w:rsid w:val="65D374B5"/>
    <w:rsid w:val="65E55057"/>
    <w:rsid w:val="66044022"/>
    <w:rsid w:val="66083B12"/>
    <w:rsid w:val="660B3602"/>
    <w:rsid w:val="663743F7"/>
    <w:rsid w:val="663A5C95"/>
    <w:rsid w:val="664F7993"/>
    <w:rsid w:val="66567A35"/>
    <w:rsid w:val="666D7E19"/>
    <w:rsid w:val="6683763C"/>
    <w:rsid w:val="66940880"/>
    <w:rsid w:val="66976C44"/>
    <w:rsid w:val="669B73A9"/>
    <w:rsid w:val="669C24AC"/>
    <w:rsid w:val="66B23A7E"/>
    <w:rsid w:val="66B6356E"/>
    <w:rsid w:val="66CC1C5B"/>
    <w:rsid w:val="66D103A8"/>
    <w:rsid w:val="66DE05B4"/>
    <w:rsid w:val="66ED35FB"/>
    <w:rsid w:val="67070404"/>
    <w:rsid w:val="670F2C7E"/>
    <w:rsid w:val="671B1623"/>
    <w:rsid w:val="6727118E"/>
    <w:rsid w:val="6727446C"/>
    <w:rsid w:val="6744501E"/>
    <w:rsid w:val="676E3E49"/>
    <w:rsid w:val="677D0530"/>
    <w:rsid w:val="678216A2"/>
    <w:rsid w:val="6784366C"/>
    <w:rsid w:val="678C0773"/>
    <w:rsid w:val="679A4C3E"/>
    <w:rsid w:val="67A53273"/>
    <w:rsid w:val="67A55390"/>
    <w:rsid w:val="67A75A9F"/>
    <w:rsid w:val="67A92A74"/>
    <w:rsid w:val="67C47F0C"/>
    <w:rsid w:val="67C779FD"/>
    <w:rsid w:val="67DD2D7C"/>
    <w:rsid w:val="67E22141"/>
    <w:rsid w:val="67E31331"/>
    <w:rsid w:val="67E61C31"/>
    <w:rsid w:val="68030A35"/>
    <w:rsid w:val="6809591F"/>
    <w:rsid w:val="680E73DA"/>
    <w:rsid w:val="681A4730"/>
    <w:rsid w:val="6827702F"/>
    <w:rsid w:val="682E640B"/>
    <w:rsid w:val="683C3F47"/>
    <w:rsid w:val="686469F3"/>
    <w:rsid w:val="686473B7"/>
    <w:rsid w:val="686D1746"/>
    <w:rsid w:val="689B44ED"/>
    <w:rsid w:val="68BF273C"/>
    <w:rsid w:val="68C5286F"/>
    <w:rsid w:val="68C83A2C"/>
    <w:rsid w:val="68D67EF7"/>
    <w:rsid w:val="68D777CC"/>
    <w:rsid w:val="68D979E8"/>
    <w:rsid w:val="68DF27C0"/>
    <w:rsid w:val="68E5013A"/>
    <w:rsid w:val="68EA39A3"/>
    <w:rsid w:val="69004F74"/>
    <w:rsid w:val="691F3B13"/>
    <w:rsid w:val="6921054A"/>
    <w:rsid w:val="693D5EA3"/>
    <w:rsid w:val="693E233F"/>
    <w:rsid w:val="695B03FD"/>
    <w:rsid w:val="695B21AB"/>
    <w:rsid w:val="695B664F"/>
    <w:rsid w:val="695F613F"/>
    <w:rsid w:val="69635503"/>
    <w:rsid w:val="69721766"/>
    <w:rsid w:val="69907D3E"/>
    <w:rsid w:val="699214BA"/>
    <w:rsid w:val="69BF098B"/>
    <w:rsid w:val="69C9180A"/>
    <w:rsid w:val="69CC4E56"/>
    <w:rsid w:val="69D56401"/>
    <w:rsid w:val="69D81A4D"/>
    <w:rsid w:val="69DE2D50"/>
    <w:rsid w:val="69EB0976"/>
    <w:rsid w:val="69FA7C16"/>
    <w:rsid w:val="69FB63B8"/>
    <w:rsid w:val="69FC398E"/>
    <w:rsid w:val="6A002D52"/>
    <w:rsid w:val="6A1A2066"/>
    <w:rsid w:val="6A2E3ECE"/>
    <w:rsid w:val="6A337C87"/>
    <w:rsid w:val="6A371F90"/>
    <w:rsid w:val="6A3824EC"/>
    <w:rsid w:val="6A382CF7"/>
    <w:rsid w:val="6A3B5B72"/>
    <w:rsid w:val="6A4015FD"/>
    <w:rsid w:val="6A413A96"/>
    <w:rsid w:val="6A690733"/>
    <w:rsid w:val="6A6F49B5"/>
    <w:rsid w:val="6A7C19FC"/>
    <w:rsid w:val="6A807108"/>
    <w:rsid w:val="6A835E5D"/>
    <w:rsid w:val="6A843983"/>
    <w:rsid w:val="6A876FCF"/>
    <w:rsid w:val="6A927E4E"/>
    <w:rsid w:val="6A94006A"/>
    <w:rsid w:val="6AAD4C88"/>
    <w:rsid w:val="6AB26742"/>
    <w:rsid w:val="6AB73D58"/>
    <w:rsid w:val="6AB778B5"/>
    <w:rsid w:val="6AB94986"/>
    <w:rsid w:val="6AC87D14"/>
    <w:rsid w:val="6AD01E42"/>
    <w:rsid w:val="6ADA35A3"/>
    <w:rsid w:val="6AED1528"/>
    <w:rsid w:val="6AF36CA6"/>
    <w:rsid w:val="6AF503DD"/>
    <w:rsid w:val="6AFB11DF"/>
    <w:rsid w:val="6B2A62A5"/>
    <w:rsid w:val="6B39651C"/>
    <w:rsid w:val="6B407B16"/>
    <w:rsid w:val="6BAB647B"/>
    <w:rsid w:val="6BBB33D4"/>
    <w:rsid w:val="6BE94A51"/>
    <w:rsid w:val="6BF25EF2"/>
    <w:rsid w:val="6BFB1A23"/>
    <w:rsid w:val="6BFF70B1"/>
    <w:rsid w:val="6C0134DD"/>
    <w:rsid w:val="6C094140"/>
    <w:rsid w:val="6C0A7EB8"/>
    <w:rsid w:val="6C0F54CE"/>
    <w:rsid w:val="6C122CF5"/>
    <w:rsid w:val="6C133C08"/>
    <w:rsid w:val="6C1434F6"/>
    <w:rsid w:val="6C1D5E3D"/>
    <w:rsid w:val="6C296590"/>
    <w:rsid w:val="6C423AF6"/>
    <w:rsid w:val="6C455992"/>
    <w:rsid w:val="6C4D6722"/>
    <w:rsid w:val="6C5D623A"/>
    <w:rsid w:val="6C70673C"/>
    <w:rsid w:val="6C766086"/>
    <w:rsid w:val="6C7A3893"/>
    <w:rsid w:val="6C841AAB"/>
    <w:rsid w:val="6C8B724B"/>
    <w:rsid w:val="6C8D1E51"/>
    <w:rsid w:val="6C8D4D71"/>
    <w:rsid w:val="6C9500C9"/>
    <w:rsid w:val="6C9A748E"/>
    <w:rsid w:val="6CA43E69"/>
    <w:rsid w:val="6CB5251A"/>
    <w:rsid w:val="6CBF1B48"/>
    <w:rsid w:val="6CCB7647"/>
    <w:rsid w:val="6CD40BF2"/>
    <w:rsid w:val="6D0B3EE8"/>
    <w:rsid w:val="6D172081"/>
    <w:rsid w:val="6D174A55"/>
    <w:rsid w:val="6D1D2255"/>
    <w:rsid w:val="6D1D4538"/>
    <w:rsid w:val="6D205BE5"/>
    <w:rsid w:val="6D3636C2"/>
    <w:rsid w:val="6D3E606B"/>
    <w:rsid w:val="6D4B0788"/>
    <w:rsid w:val="6D6104D7"/>
    <w:rsid w:val="6D6C2BD8"/>
    <w:rsid w:val="6D6F2E89"/>
    <w:rsid w:val="6D710CBA"/>
    <w:rsid w:val="6D817754"/>
    <w:rsid w:val="6D8A0CFE"/>
    <w:rsid w:val="6D8B6DD7"/>
    <w:rsid w:val="6D8C5028"/>
    <w:rsid w:val="6D9640F9"/>
    <w:rsid w:val="6DA06D26"/>
    <w:rsid w:val="6DAF51BB"/>
    <w:rsid w:val="6DB66549"/>
    <w:rsid w:val="6DC24EEE"/>
    <w:rsid w:val="6DCA3DA3"/>
    <w:rsid w:val="6DDA15E5"/>
    <w:rsid w:val="6DE36C13"/>
    <w:rsid w:val="6DEE5D7C"/>
    <w:rsid w:val="6DEF55B7"/>
    <w:rsid w:val="6DF17176"/>
    <w:rsid w:val="6DFA3D25"/>
    <w:rsid w:val="6E0077C5"/>
    <w:rsid w:val="6E1C1B1A"/>
    <w:rsid w:val="6E1D3ED3"/>
    <w:rsid w:val="6E250FD9"/>
    <w:rsid w:val="6E486A94"/>
    <w:rsid w:val="6E5264F0"/>
    <w:rsid w:val="6E57613E"/>
    <w:rsid w:val="6E58315D"/>
    <w:rsid w:val="6E5A3860"/>
    <w:rsid w:val="6E5D0EB5"/>
    <w:rsid w:val="6E5F3E57"/>
    <w:rsid w:val="6E873DB2"/>
    <w:rsid w:val="6E894A92"/>
    <w:rsid w:val="6E8B1C83"/>
    <w:rsid w:val="6E8B3532"/>
    <w:rsid w:val="6E9E14B7"/>
    <w:rsid w:val="6E9E42E6"/>
    <w:rsid w:val="6EA2262A"/>
    <w:rsid w:val="6EB20ABF"/>
    <w:rsid w:val="6ED0363B"/>
    <w:rsid w:val="6EDD5E44"/>
    <w:rsid w:val="6EDF387E"/>
    <w:rsid w:val="6EFA4214"/>
    <w:rsid w:val="6EFD5AB2"/>
    <w:rsid w:val="6F1E0AFD"/>
    <w:rsid w:val="6F1E7F02"/>
    <w:rsid w:val="6F345EBB"/>
    <w:rsid w:val="6F392F8E"/>
    <w:rsid w:val="6F457B85"/>
    <w:rsid w:val="6F47245A"/>
    <w:rsid w:val="6F4D07E7"/>
    <w:rsid w:val="6F633F01"/>
    <w:rsid w:val="6F7A7E67"/>
    <w:rsid w:val="6F9C1737"/>
    <w:rsid w:val="6FB90CDA"/>
    <w:rsid w:val="6FD44A65"/>
    <w:rsid w:val="6FDE084D"/>
    <w:rsid w:val="6FE078AE"/>
    <w:rsid w:val="6FE54EC4"/>
    <w:rsid w:val="6FFB0243"/>
    <w:rsid w:val="700E441B"/>
    <w:rsid w:val="702851B6"/>
    <w:rsid w:val="70291255"/>
    <w:rsid w:val="702E0157"/>
    <w:rsid w:val="70342C02"/>
    <w:rsid w:val="704020FA"/>
    <w:rsid w:val="704116D2"/>
    <w:rsid w:val="70477E4B"/>
    <w:rsid w:val="704F058F"/>
    <w:rsid w:val="70573F2D"/>
    <w:rsid w:val="70666005"/>
    <w:rsid w:val="70761FC0"/>
    <w:rsid w:val="70862203"/>
    <w:rsid w:val="708B5A6B"/>
    <w:rsid w:val="709A6024"/>
    <w:rsid w:val="709E0290"/>
    <w:rsid w:val="70A22DB5"/>
    <w:rsid w:val="70B34BBF"/>
    <w:rsid w:val="70BC3424"/>
    <w:rsid w:val="70D06588"/>
    <w:rsid w:val="70E37253"/>
    <w:rsid w:val="70F25AEA"/>
    <w:rsid w:val="713C7BB3"/>
    <w:rsid w:val="714A76D4"/>
    <w:rsid w:val="718030F6"/>
    <w:rsid w:val="718F158B"/>
    <w:rsid w:val="71A36DE5"/>
    <w:rsid w:val="71A81A68"/>
    <w:rsid w:val="71B210A3"/>
    <w:rsid w:val="71E03B95"/>
    <w:rsid w:val="71F10BD6"/>
    <w:rsid w:val="72106320"/>
    <w:rsid w:val="721921AA"/>
    <w:rsid w:val="724063E2"/>
    <w:rsid w:val="72515E27"/>
    <w:rsid w:val="725A0D62"/>
    <w:rsid w:val="726056B4"/>
    <w:rsid w:val="726405E9"/>
    <w:rsid w:val="7270316B"/>
    <w:rsid w:val="72727EB7"/>
    <w:rsid w:val="727404CB"/>
    <w:rsid w:val="727442DD"/>
    <w:rsid w:val="72777329"/>
    <w:rsid w:val="727D7636"/>
    <w:rsid w:val="728259AB"/>
    <w:rsid w:val="72876CE3"/>
    <w:rsid w:val="72894372"/>
    <w:rsid w:val="729D7CA3"/>
    <w:rsid w:val="72A72905"/>
    <w:rsid w:val="72BA2638"/>
    <w:rsid w:val="72BF7C4E"/>
    <w:rsid w:val="72C07522"/>
    <w:rsid w:val="72C45265"/>
    <w:rsid w:val="72CA74FC"/>
    <w:rsid w:val="72D07765"/>
    <w:rsid w:val="72D37256"/>
    <w:rsid w:val="72D82ABE"/>
    <w:rsid w:val="72DB4E3E"/>
    <w:rsid w:val="72DB610A"/>
    <w:rsid w:val="72E256EB"/>
    <w:rsid w:val="72E94CCB"/>
    <w:rsid w:val="72EE22E1"/>
    <w:rsid w:val="72F91650"/>
    <w:rsid w:val="730218E9"/>
    <w:rsid w:val="731275B3"/>
    <w:rsid w:val="7318110C"/>
    <w:rsid w:val="731E5962"/>
    <w:rsid w:val="732D105C"/>
    <w:rsid w:val="733E32D4"/>
    <w:rsid w:val="73426189"/>
    <w:rsid w:val="73467A28"/>
    <w:rsid w:val="734B7EF2"/>
    <w:rsid w:val="735A79CF"/>
    <w:rsid w:val="735C36EF"/>
    <w:rsid w:val="738D38A8"/>
    <w:rsid w:val="73920EBF"/>
    <w:rsid w:val="73A17354"/>
    <w:rsid w:val="73A5381F"/>
    <w:rsid w:val="73AB5C17"/>
    <w:rsid w:val="73B60C31"/>
    <w:rsid w:val="73BB6668"/>
    <w:rsid w:val="73D00898"/>
    <w:rsid w:val="73D547B7"/>
    <w:rsid w:val="73DB2866"/>
    <w:rsid w:val="73F73418"/>
    <w:rsid w:val="74027714"/>
    <w:rsid w:val="741B7097"/>
    <w:rsid w:val="74237D69"/>
    <w:rsid w:val="74377094"/>
    <w:rsid w:val="743D56C4"/>
    <w:rsid w:val="74534AF2"/>
    <w:rsid w:val="74575C64"/>
    <w:rsid w:val="745F614E"/>
    <w:rsid w:val="74706835"/>
    <w:rsid w:val="74734D87"/>
    <w:rsid w:val="748C546F"/>
    <w:rsid w:val="74974960"/>
    <w:rsid w:val="74982505"/>
    <w:rsid w:val="749E322E"/>
    <w:rsid w:val="74B530B7"/>
    <w:rsid w:val="74EB4D2A"/>
    <w:rsid w:val="74EC2851"/>
    <w:rsid w:val="74ED02EA"/>
    <w:rsid w:val="74FC0CE6"/>
    <w:rsid w:val="74FF2584"/>
    <w:rsid w:val="75046A0C"/>
    <w:rsid w:val="750E6C6B"/>
    <w:rsid w:val="75372FEB"/>
    <w:rsid w:val="755208C3"/>
    <w:rsid w:val="755A1EB0"/>
    <w:rsid w:val="755C3532"/>
    <w:rsid w:val="755C5EA6"/>
    <w:rsid w:val="756B70C0"/>
    <w:rsid w:val="756D322A"/>
    <w:rsid w:val="75725157"/>
    <w:rsid w:val="75792336"/>
    <w:rsid w:val="757D3BB4"/>
    <w:rsid w:val="75AB22AA"/>
    <w:rsid w:val="75B177BC"/>
    <w:rsid w:val="75C80BC8"/>
    <w:rsid w:val="75E83018"/>
    <w:rsid w:val="75EB0D5A"/>
    <w:rsid w:val="75EF25F8"/>
    <w:rsid w:val="75F419BD"/>
    <w:rsid w:val="76263B40"/>
    <w:rsid w:val="763224E5"/>
    <w:rsid w:val="76356696"/>
    <w:rsid w:val="764C7A4B"/>
    <w:rsid w:val="765B4A61"/>
    <w:rsid w:val="7662726E"/>
    <w:rsid w:val="766C59F7"/>
    <w:rsid w:val="76760624"/>
    <w:rsid w:val="76A16D12"/>
    <w:rsid w:val="76A83E5F"/>
    <w:rsid w:val="76A85CE4"/>
    <w:rsid w:val="76C673BF"/>
    <w:rsid w:val="76D102D1"/>
    <w:rsid w:val="76D11CFE"/>
    <w:rsid w:val="76D12557"/>
    <w:rsid w:val="76DE120F"/>
    <w:rsid w:val="76F123A0"/>
    <w:rsid w:val="76F8372F"/>
    <w:rsid w:val="76FA50EE"/>
    <w:rsid w:val="77052125"/>
    <w:rsid w:val="77101DAD"/>
    <w:rsid w:val="77241AC9"/>
    <w:rsid w:val="772B7660"/>
    <w:rsid w:val="77300A00"/>
    <w:rsid w:val="77440722"/>
    <w:rsid w:val="7746554F"/>
    <w:rsid w:val="776112D4"/>
    <w:rsid w:val="77734002"/>
    <w:rsid w:val="777803CC"/>
    <w:rsid w:val="779A47E6"/>
    <w:rsid w:val="77B91110"/>
    <w:rsid w:val="77BF424C"/>
    <w:rsid w:val="77BF5FFA"/>
    <w:rsid w:val="77C42E1B"/>
    <w:rsid w:val="77D3664B"/>
    <w:rsid w:val="77DE46D3"/>
    <w:rsid w:val="77EB6DF0"/>
    <w:rsid w:val="78016613"/>
    <w:rsid w:val="780D4FB8"/>
    <w:rsid w:val="78115424"/>
    <w:rsid w:val="7812721D"/>
    <w:rsid w:val="782B4389"/>
    <w:rsid w:val="783C0978"/>
    <w:rsid w:val="7865051B"/>
    <w:rsid w:val="786646C8"/>
    <w:rsid w:val="78680440"/>
    <w:rsid w:val="786A7155"/>
    <w:rsid w:val="786B7B7A"/>
    <w:rsid w:val="786E222D"/>
    <w:rsid w:val="7884171F"/>
    <w:rsid w:val="788C2381"/>
    <w:rsid w:val="78961451"/>
    <w:rsid w:val="789E20B4"/>
    <w:rsid w:val="78A3591C"/>
    <w:rsid w:val="78AB4FFB"/>
    <w:rsid w:val="78B13B95"/>
    <w:rsid w:val="78B21E46"/>
    <w:rsid w:val="78BA736A"/>
    <w:rsid w:val="78BE57B5"/>
    <w:rsid w:val="78C87131"/>
    <w:rsid w:val="78DB3308"/>
    <w:rsid w:val="78E57CE3"/>
    <w:rsid w:val="78F32400"/>
    <w:rsid w:val="78F9553C"/>
    <w:rsid w:val="790740FD"/>
    <w:rsid w:val="790B11C5"/>
    <w:rsid w:val="79182786"/>
    <w:rsid w:val="791D69FF"/>
    <w:rsid w:val="792063C8"/>
    <w:rsid w:val="79292D11"/>
    <w:rsid w:val="79295E21"/>
    <w:rsid w:val="79361D92"/>
    <w:rsid w:val="793A1DDD"/>
    <w:rsid w:val="793A6280"/>
    <w:rsid w:val="793E0EFD"/>
    <w:rsid w:val="79674E33"/>
    <w:rsid w:val="79694470"/>
    <w:rsid w:val="796F78B4"/>
    <w:rsid w:val="797A48CF"/>
    <w:rsid w:val="799D236B"/>
    <w:rsid w:val="799F4335"/>
    <w:rsid w:val="79A84D99"/>
    <w:rsid w:val="79B0209F"/>
    <w:rsid w:val="79BE0C60"/>
    <w:rsid w:val="79BE28F9"/>
    <w:rsid w:val="79C17001"/>
    <w:rsid w:val="79C36276"/>
    <w:rsid w:val="79CB0C87"/>
    <w:rsid w:val="79D71B09"/>
    <w:rsid w:val="79D73ACF"/>
    <w:rsid w:val="79D7587D"/>
    <w:rsid w:val="79E23E66"/>
    <w:rsid w:val="79E30B4D"/>
    <w:rsid w:val="79E427E2"/>
    <w:rsid w:val="79E77869"/>
    <w:rsid w:val="79EA4144"/>
    <w:rsid w:val="79EB1329"/>
    <w:rsid w:val="7A0A59DA"/>
    <w:rsid w:val="7A0D74F1"/>
    <w:rsid w:val="7A17211E"/>
    <w:rsid w:val="7A1C77E1"/>
    <w:rsid w:val="7A3500F3"/>
    <w:rsid w:val="7A4153ED"/>
    <w:rsid w:val="7A6A4943"/>
    <w:rsid w:val="7A6F1F5A"/>
    <w:rsid w:val="7A7C20D1"/>
    <w:rsid w:val="7A7C6425"/>
    <w:rsid w:val="7A802984"/>
    <w:rsid w:val="7A8377B3"/>
    <w:rsid w:val="7AA17C39"/>
    <w:rsid w:val="7AA65250"/>
    <w:rsid w:val="7AAE75B1"/>
    <w:rsid w:val="7ACD58F1"/>
    <w:rsid w:val="7ADD3367"/>
    <w:rsid w:val="7AEB2495"/>
    <w:rsid w:val="7B0413B2"/>
    <w:rsid w:val="7B1623D5"/>
    <w:rsid w:val="7B164183"/>
    <w:rsid w:val="7B256ABC"/>
    <w:rsid w:val="7B4038F6"/>
    <w:rsid w:val="7B494559"/>
    <w:rsid w:val="7B5645C7"/>
    <w:rsid w:val="7B672C31"/>
    <w:rsid w:val="7B6E3FBF"/>
    <w:rsid w:val="7B77564B"/>
    <w:rsid w:val="7B8C2622"/>
    <w:rsid w:val="7B9D3C3F"/>
    <w:rsid w:val="7B9F686F"/>
    <w:rsid w:val="7BB265A2"/>
    <w:rsid w:val="7BC60A0E"/>
    <w:rsid w:val="7BCE2CB0"/>
    <w:rsid w:val="7BD957C3"/>
    <w:rsid w:val="7BDC332C"/>
    <w:rsid w:val="7BE97AEA"/>
    <w:rsid w:val="7BEC1388"/>
    <w:rsid w:val="7C02295A"/>
    <w:rsid w:val="7C06244A"/>
    <w:rsid w:val="7C1C67C1"/>
    <w:rsid w:val="7C246D74"/>
    <w:rsid w:val="7C6B00BE"/>
    <w:rsid w:val="7C6C0E4F"/>
    <w:rsid w:val="7C86358B"/>
    <w:rsid w:val="7C921F30"/>
    <w:rsid w:val="7C936423"/>
    <w:rsid w:val="7C9537CE"/>
    <w:rsid w:val="7C9E2682"/>
    <w:rsid w:val="7CA53A11"/>
    <w:rsid w:val="7CA672AA"/>
    <w:rsid w:val="7CAD46BA"/>
    <w:rsid w:val="7CB0382A"/>
    <w:rsid w:val="7CB1685A"/>
    <w:rsid w:val="7CB4634A"/>
    <w:rsid w:val="7CB71996"/>
    <w:rsid w:val="7CBE2D25"/>
    <w:rsid w:val="7CD12A58"/>
    <w:rsid w:val="7CDD764F"/>
    <w:rsid w:val="7CEA4D48"/>
    <w:rsid w:val="7CF77FE5"/>
    <w:rsid w:val="7CFD1A9F"/>
    <w:rsid w:val="7D080444"/>
    <w:rsid w:val="7D0F3580"/>
    <w:rsid w:val="7D191390"/>
    <w:rsid w:val="7D23702C"/>
    <w:rsid w:val="7D262CD6"/>
    <w:rsid w:val="7D2D3A06"/>
    <w:rsid w:val="7D376633"/>
    <w:rsid w:val="7D3D00ED"/>
    <w:rsid w:val="7D3D02D2"/>
    <w:rsid w:val="7D4274B2"/>
    <w:rsid w:val="7D560661"/>
    <w:rsid w:val="7D700FD0"/>
    <w:rsid w:val="7D747887"/>
    <w:rsid w:val="7D7E4262"/>
    <w:rsid w:val="7D87580C"/>
    <w:rsid w:val="7D9D0B8C"/>
    <w:rsid w:val="7DA77C5D"/>
    <w:rsid w:val="7DA83B3F"/>
    <w:rsid w:val="7DA939D5"/>
    <w:rsid w:val="7DAA32A9"/>
    <w:rsid w:val="7DB37872"/>
    <w:rsid w:val="7DB414B8"/>
    <w:rsid w:val="7DC0487A"/>
    <w:rsid w:val="7DE26D27"/>
    <w:rsid w:val="7DF863A2"/>
    <w:rsid w:val="7DFF1847"/>
    <w:rsid w:val="7E0063EF"/>
    <w:rsid w:val="7E01111B"/>
    <w:rsid w:val="7E163FDD"/>
    <w:rsid w:val="7E1F5A45"/>
    <w:rsid w:val="7E24305B"/>
    <w:rsid w:val="7E260B81"/>
    <w:rsid w:val="7E2B263C"/>
    <w:rsid w:val="7E2C26EC"/>
    <w:rsid w:val="7E3F39F1"/>
    <w:rsid w:val="7E43104E"/>
    <w:rsid w:val="7E495A25"/>
    <w:rsid w:val="7E5356EF"/>
    <w:rsid w:val="7E587F39"/>
    <w:rsid w:val="7E780AC3"/>
    <w:rsid w:val="7E7E09BD"/>
    <w:rsid w:val="7E8A52E3"/>
    <w:rsid w:val="7E8D0C00"/>
    <w:rsid w:val="7EAF0B77"/>
    <w:rsid w:val="7EB268B9"/>
    <w:rsid w:val="7EC62364"/>
    <w:rsid w:val="7EDE3A61"/>
    <w:rsid w:val="7EE3444B"/>
    <w:rsid w:val="7EF863B2"/>
    <w:rsid w:val="7EFE2A1E"/>
    <w:rsid w:val="7F0013D2"/>
    <w:rsid w:val="7F052E8D"/>
    <w:rsid w:val="7F121106"/>
    <w:rsid w:val="7F1629A4"/>
    <w:rsid w:val="7F1B26B0"/>
    <w:rsid w:val="7F2169AE"/>
    <w:rsid w:val="7F2C67E1"/>
    <w:rsid w:val="7F590AE3"/>
    <w:rsid w:val="7F7268B4"/>
    <w:rsid w:val="7F8A3392"/>
    <w:rsid w:val="7F8E1AFB"/>
    <w:rsid w:val="7F912D9C"/>
    <w:rsid w:val="7FB90A0B"/>
    <w:rsid w:val="7FB977D3"/>
    <w:rsid w:val="7FBD5515"/>
    <w:rsid w:val="7FD50AB1"/>
    <w:rsid w:val="7FDE5A5C"/>
    <w:rsid w:val="7FF9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F826F9"/>
  <w15:docId w15:val="{46AD993F-C23B-4261-BE78-A03AB46F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autoRedefine/>
    <w:qFormat/>
    <w:pPr>
      <w:snapToGrid w:val="0"/>
    </w:pPr>
    <w:rPr>
      <w:sz w:val="18"/>
    </w:rPr>
  </w:style>
  <w:style w:type="character" w:styleId="a7">
    <w:name w:val="Hyperlink"/>
    <w:basedOn w:val="a0"/>
    <w:autoRedefine/>
    <w:qFormat/>
    <w:rPr>
      <w:color w:val="0000FF"/>
      <w:u w:val="single"/>
    </w:rPr>
  </w:style>
  <w:style w:type="character" w:styleId="a8">
    <w:name w:val="footnote reference"/>
    <w:basedOn w:val="a0"/>
    <w:autoRedefine/>
    <w:qFormat/>
    <w:rPr>
      <w:vertAlign w:val="superscript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font51">
    <w:name w:val="font5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font61">
    <w:name w:val="font6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81">
    <w:name w:val="font8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2680</Words>
  <Characters>3003</Characters>
  <Application>Microsoft Office Word</Application>
  <DocSecurity>0</DocSecurity>
  <Lines>273</Lines>
  <Paragraphs>334</Paragraphs>
  <ScaleCrop>false</ScaleCrop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Aaron</dc:creator>
  <cp:lastModifiedBy>yxd218@hotmail.com</cp:lastModifiedBy>
  <cp:revision>2</cp:revision>
  <dcterms:created xsi:type="dcterms:W3CDTF">2026-07-27T14:58:00Z</dcterms:created>
  <dcterms:modified xsi:type="dcterms:W3CDTF">2026-07-27T14:58:00Z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A786F6B466CF4B79B6FA1B563EE01B7A</vt:lpwstr>
  </property>
  <property fmtid="{D5CDD505-2E9C-101B-9397-08002B2CF9AE}" pid="4" name="KSOTemplateDocerSaveRecord">
    <vt:lpwstr>eyJoZGlkIjoiZGZiMzViYjc1ZTUwZDNhNWY4YzBlYmZmODQ4YzFiYjAiLCJ1c2VySWQiOiIyNTg3MDQzNjIifQ==</vt:lpwstr>
  </property>
</Properties>
</file>